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5421"/>
        <w:gridCol w:w="5386"/>
      </w:tblGrid>
      <w:tr w:rsidR="007D6DD3" w:rsidTr="00F463C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03" w:type="dxa"/>
              <w:tblLook w:val="00A0"/>
            </w:tblPr>
            <w:tblGrid>
              <w:gridCol w:w="1560"/>
              <w:gridCol w:w="3543"/>
            </w:tblGrid>
            <w:tr w:rsidR="007D6DD3" w:rsidRPr="008A15BB" w:rsidTr="008A15BB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DD3" w:rsidRPr="008A15BB" w:rsidRDefault="000A0D46" w:rsidP="008A15BB">
                  <w:pPr>
                    <w:ind w:left="-221" w:firstLine="141"/>
                    <w:rPr>
                      <w:b/>
                      <w:bCs/>
                      <w:color w:val="FFFFFF"/>
                    </w:rPr>
                  </w:pPr>
                  <w:r w:rsidRPr="000A0D46">
                    <w:rPr>
                      <w:noProof/>
                      <w:lang w:eastAsia="ru-RU"/>
                    </w:rPr>
                    <w:pict>
                      <v:shapetype id="_x0000_t78" coordsize="21600,21600" o:spt="78" adj="14400,5400,18000,8100" path="m,l,21600@0,21600@0@5@2@5@2@4,21600,10800@2@1@2@3@0@3@0,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sum 21600 0 #1"/>
                          <v:f eqn="sum 21600 0 #3"/>
                          <v:f eqn="prod #0 1 2"/>
                        </v:formulas>
                        <v:path o:connecttype="custom" o:connectlocs="@6,0;0,10800;@6,21600;21600,10800" o:connectangles="270,180,90,0" textboxrect="0,0,@0,21600"/>
                        <v:handles>
                          <v:h position="#0,topLeft" xrange="0,@2"/>
                          <v:h position="bottomRight,#1" yrange="0,@3"/>
                          <v:h position="#2,#3" xrange="@0,21600" yrange="@1,10800"/>
                        </v:handles>
                      </v:shapetype>
                      <v:shape id="Выноска со стрелкой вправо 5" o:spid="_x0000_s1026" type="#_x0000_t78" style="position:absolute;left:0;text-align:left;margin-left:-12.1pt;margin-top:-2.95pt;width:84.4pt;height:23.55pt;z-index:-251663872;visibility:visible;v-text-anchor:middle" adj="18845,,20093" fillcolor="#4f81bd" strokecolor="#385d8a" strokeweight="2pt"/>
                    </w:pict>
                  </w:r>
                  <w:r w:rsidR="007D6DD3" w:rsidRPr="008A15BB">
                    <w:rPr>
                      <w:b/>
                      <w:bCs/>
                      <w:color w:val="FFFFFF"/>
                    </w:rPr>
                    <w:t>Коррупция</w:t>
                  </w:r>
                </w:p>
                <w:p w:rsidR="007D6DD3" w:rsidRPr="008A15BB" w:rsidRDefault="007D6DD3" w:rsidP="008A15BB">
                  <w:pPr>
                    <w:jc w:val="center"/>
                    <w:rPr>
                      <w:rFonts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DD3" w:rsidRPr="008A15BB" w:rsidRDefault="007D6DD3" w:rsidP="00373D1D">
                  <w:pPr>
                    <w:ind w:right="141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8A15BB">
                    <w:rPr>
                      <w:sz w:val="18"/>
                      <w:szCs w:val="18"/>
                    </w:rPr>
      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совершение</w:t>
                  </w:r>
                  <w:proofErr w:type="gramEnd"/>
                  <w:r w:rsidRPr="008A15BB">
                    <w:rPr>
                      <w:sz w:val="18"/>
                      <w:szCs w:val="18"/>
                    </w:rPr>
                    <w:t xml:space="preserve"> данных деяний от имени или в интересах юридического лица</w:t>
                  </w:r>
                </w:p>
              </w:tc>
            </w:tr>
            <w:tr w:rsidR="007D6DD3" w:rsidRPr="008A15BB" w:rsidTr="008A15BB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DD3" w:rsidRPr="008A15BB" w:rsidRDefault="000A0D46" w:rsidP="008A15BB">
                  <w:pPr>
                    <w:spacing w:after="0" w:line="240" w:lineRule="auto"/>
                    <w:ind w:left="-80"/>
                    <w:rPr>
                      <w:b/>
                      <w:bCs/>
                      <w:color w:val="FFFFFF"/>
                    </w:rPr>
                  </w:pPr>
                  <w:r w:rsidRPr="000A0D46">
                    <w:rPr>
                      <w:noProof/>
                      <w:lang w:eastAsia="ru-RU"/>
                    </w:rPr>
                    <w:pict>
                      <v:shape id="Выноска со стрелкой вправо 6" o:spid="_x0000_s1027" type="#_x0000_t78" style="position:absolute;left:0;text-align:left;margin-left:-12.1pt;margin-top:1.3pt;width:84.35pt;height:28.55pt;z-index:-251662848;visibility:visible;mso-position-horizontal-relative:text;mso-position-vertical-relative:text;v-text-anchor:middle" adj="18209,,19772" fillcolor="#4f81bd" strokecolor="#385d8a" strokeweight="2pt"/>
                    </w:pict>
                  </w:r>
                  <w:r w:rsidR="007D6DD3" w:rsidRPr="008A15BB">
                    <w:rPr>
                      <w:b/>
                      <w:bCs/>
                      <w:color w:val="FFFFFF"/>
                    </w:rPr>
                    <w:t>Конфликт</w:t>
                  </w:r>
                </w:p>
                <w:p w:rsidR="007D6DD3" w:rsidRPr="008A15BB" w:rsidRDefault="007D6DD3" w:rsidP="008A15BB">
                  <w:pPr>
                    <w:spacing w:after="0" w:line="240" w:lineRule="auto"/>
                    <w:ind w:left="-80"/>
                    <w:rPr>
                      <w:b/>
                      <w:bCs/>
                      <w:color w:val="FFFFFF"/>
                    </w:rPr>
                  </w:pPr>
                  <w:r w:rsidRPr="008A15BB">
                    <w:rPr>
                      <w:b/>
                      <w:bCs/>
                      <w:color w:val="FFFFFF"/>
                    </w:rPr>
                    <w:t xml:space="preserve"> интересов</w:t>
                  </w:r>
                </w:p>
                <w:p w:rsidR="007D6DD3" w:rsidRPr="008A15BB" w:rsidRDefault="007D6DD3" w:rsidP="00614AA7">
                  <w:pPr>
                    <w:rPr>
                      <w:rFonts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7D6DD3" w:rsidRPr="008A15BB" w:rsidRDefault="007D6DD3" w:rsidP="00614AA7">
                  <w:pPr>
                    <w:rPr>
                      <w:rFonts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DD3" w:rsidRDefault="007D6DD3" w:rsidP="0037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both"/>
                    <w:outlineLvl w:val="0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15BB">
                    <w:rPr>
                      <w:sz w:val="18"/>
                      <w:szCs w:val="18"/>
                    </w:rPr>
                    <w:t xml:space="preserve">Ситуация, </w:t>
                  </w:r>
                  <w:r>
                    <w:rPr>
                      <w:sz w:val="18"/>
                      <w:szCs w:val="18"/>
                      <w:lang w:eastAsia="ru-RU"/>
                    </w:rPr>
                    <w:t>при которой личная заинтересованность (прямая или косвенная) государственного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</w:t>
                  </w:r>
                  <w:proofErr w:type="gramEnd"/>
                </w:p>
                <w:p w:rsidR="007D6DD3" w:rsidRPr="008A15BB" w:rsidRDefault="007D6DD3" w:rsidP="00373D1D">
                  <w:pPr>
                    <w:ind w:right="141"/>
                    <w:jc w:val="both"/>
                    <w:rPr>
                      <w:rFonts w:cs="Times New Roman"/>
                      <w:color w:val="FFFFFF"/>
                      <w:sz w:val="18"/>
                      <w:szCs w:val="18"/>
                    </w:rPr>
                  </w:pPr>
                </w:p>
              </w:tc>
            </w:tr>
            <w:tr w:rsidR="007D6DD3" w:rsidRPr="008A15BB" w:rsidTr="008A15BB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DD3" w:rsidRPr="008A15BB" w:rsidRDefault="000A0D46" w:rsidP="008A15BB">
                  <w:pPr>
                    <w:spacing w:after="0" w:line="240" w:lineRule="auto"/>
                    <w:ind w:hanging="80"/>
                    <w:rPr>
                      <w:b/>
                      <w:bCs/>
                      <w:color w:val="FFFFFF"/>
                    </w:rPr>
                  </w:pPr>
                  <w:r w:rsidRPr="000A0D46">
                    <w:rPr>
                      <w:noProof/>
                      <w:lang w:eastAsia="ru-RU"/>
                    </w:rPr>
                    <w:pict>
                      <v:shape id="Выноска со стрелкой вправо 7" o:spid="_x0000_s1028" type="#_x0000_t78" style="position:absolute;margin-left:-12.1pt;margin-top:2.25pt;width:84.4pt;height:40.95pt;z-index:-251661824;visibility:visible;mso-position-horizontal-relative:text;mso-position-vertical-relative:text;v-text-anchor:middle" adj="17892,,18980,7730" fillcolor="#4f81bd" strokecolor="#385d8a" strokeweight="2pt"/>
                    </w:pict>
                  </w:r>
                  <w:r w:rsidR="007D6DD3" w:rsidRPr="008A15BB">
                    <w:rPr>
                      <w:b/>
                      <w:bCs/>
                      <w:color w:val="FFFFFF"/>
                    </w:rPr>
                    <w:t>Личная</w:t>
                  </w:r>
                </w:p>
                <w:p w:rsidR="007D6DD3" w:rsidRPr="008A15BB" w:rsidRDefault="007D6DD3" w:rsidP="008A15BB">
                  <w:pPr>
                    <w:spacing w:after="0" w:line="240" w:lineRule="auto"/>
                    <w:ind w:hanging="80"/>
                    <w:rPr>
                      <w:b/>
                      <w:bCs/>
                      <w:color w:val="FFFFFF"/>
                    </w:rPr>
                  </w:pPr>
                  <w:proofErr w:type="spellStart"/>
                  <w:r w:rsidRPr="008A15BB">
                    <w:rPr>
                      <w:b/>
                      <w:bCs/>
                      <w:color w:val="FFFFFF"/>
                    </w:rPr>
                    <w:t>заинтере</w:t>
                  </w:r>
                  <w:proofErr w:type="spellEnd"/>
                  <w:r w:rsidRPr="008A15BB">
                    <w:rPr>
                      <w:b/>
                      <w:bCs/>
                      <w:color w:val="FFFFFF"/>
                    </w:rPr>
                    <w:t>-</w:t>
                  </w:r>
                </w:p>
                <w:p w:rsidR="007D6DD3" w:rsidRPr="008A15BB" w:rsidRDefault="007D6DD3" w:rsidP="008A15BB">
                  <w:pPr>
                    <w:spacing w:after="0" w:line="240" w:lineRule="auto"/>
                    <w:ind w:hanging="80"/>
                    <w:rPr>
                      <w:b/>
                      <w:bCs/>
                      <w:color w:val="FFFFFF"/>
                    </w:rPr>
                  </w:pPr>
                  <w:proofErr w:type="spellStart"/>
                  <w:r w:rsidRPr="008A15BB">
                    <w:rPr>
                      <w:b/>
                      <w:bCs/>
                      <w:color w:val="FFFFFF"/>
                    </w:rPr>
                    <w:t>сованность</w:t>
                  </w:r>
                  <w:proofErr w:type="spellEnd"/>
                </w:p>
                <w:p w:rsidR="007D6DD3" w:rsidRPr="008A15BB" w:rsidRDefault="007D6DD3" w:rsidP="008A15BB">
                  <w:pPr>
                    <w:jc w:val="center"/>
                    <w:rPr>
                      <w:rFonts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7D6DD3" w:rsidRPr="008A15BB" w:rsidRDefault="007D6DD3" w:rsidP="008A15BB">
                  <w:pPr>
                    <w:jc w:val="center"/>
                    <w:rPr>
                      <w:rFonts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DD3" w:rsidRDefault="007D6DD3" w:rsidP="00373D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both"/>
                    <w:outlineLvl w:val="0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8A15BB">
                    <w:rPr>
                      <w:sz w:val="18"/>
                      <w:szCs w:val="18"/>
                    </w:rPr>
                    <w:t xml:space="preserve">Возможность получения </w:t>
                  </w:r>
                  <w:r>
                    <w:rPr>
                      <w:sz w:val="18"/>
                      <w:szCs w:val="18"/>
                      <w:lang w:eastAsia="ru-RU"/>
                    </w:rPr>
                    <w:t>государственным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            </w:r>
                </w:p>
                <w:p w:rsidR="007D6DD3" w:rsidRPr="008A15BB" w:rsidRDefault="007D6DD3" w:rsidP="00373D1D">
                  <w:pPr>
                    <w:ind w:right="141"/>
                    <w:jc w:val="both"/>
                    <w:rPr>
                      <w:rFonts w:cs="Times New Roman"/>
                      <w:color w:val="FFFFFF"/>
                      <w:sz w:val="18"/>
                      <w:szCs w:val="18"/>
                    </w:rPr>
                  </w:pPr>
                </w:p>
              </w:tc>
            </w:tr>
          </w:tbl>
          <w:p w:rsidR="007D6DD3" w:rsidRDefault="007D6DD3" w:rsidP="00614AA7">
            <w:pPr>
              <w:rPr>
                <w:rFonts w:cs="Times New Roman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7D6DD3" w:rsidRPr="008A15BB" w:rsidRDefault="007D6DD3" w:rsidP="00F463CA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t>Основные н</w:t>
            </w:r>
            <w:r w:rsidRPr="008A15BB">
              <w:rPr>
                <w:noProof/>
                <w:color w:val="FF0000"/>
                <w:lang w:eastAsia="ru-RU"/>
              </w:rPr>
              <w:t>орм</w:t>
            </w:r>
            <w:r>
              <w:rPr>
                <w:noProof/>
                <w:color w:val="FF0000"/>
                <w:lang w:eastAsia="ru-RU"/>
              </w:rPr>
              <w:t>ативные правовые акты в сфере противодействия коррупции:</w:t>
            </w:r>
          </w:p>
          <w:p w:rsidR="007D6DD3" w:rsidRDefault="007D6DD3" w:rsidP="00F463C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cs="Times New Roman"/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 xml:space="preserve">1. </w:t>
            </w:r>
            <w:r w:rsidRPr="002E567A">
              <w:rPr>
                <w:color w:val="FF0000"/>
                <w:lang w:eastAsia="ru-RU"/>
              </w:rPr>
              <w:t>Указ Президента Российской Федерации от 13.03.2012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      </w:r>
          </w:p>
          <w:p w:rsidR="007D6DD3" w:rsidRPr="002E567A" w:rsidRDefault="007D6DD3" w:rsidP="00F463C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cs="Times New Roman"/>
                <w:color w:val="FF0000"/>
                <w:lang w:eastAsia="ru-RU"/>
              </w:rPr>
            </w:pPr>
          </w:p>
          <w:p w:rsidR="007D6DD3" w:rsidRPr="008A15BB" w:rsidRDefault="007D6DD3" w:rsidP="00F463CA">
            <w:pPr>
              <w:ind w:right="34"/>
              <w:jc w:val="both"/>
              <w:rPr>
                <w:noProof/>
                <w:color w:val="FF0000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t>2</w:t>
            </w:r>
            <w:r w:rsidRPr="008A15BB">
              <w:rPr>
                <w:noProof/>
                <w:color w:val="FF0000"/>
                <w:lang w:eastAsia="ru-RU"/>
              </w:rPr>
              <w:t>. Федеральный закон от 25.12.2008 г. № 273-ФЗ «О противодействии коррупции»</w:t>
            </w:r>
          </w:p>
          <w:p w:rsidR="007D6DD3" w:rsidRDefault="007D6DD3" w:rsidP="00F463CA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t xml:space="preserve">3. Федеральный закон </w:t>
            </w:r>
            <w:r w:rsidRPr="004D0314">
              <w:rPr>
                <w:noProof/>
                <w:color w:val="FF0000"/>
                <w:lang w:eastAsia="ru-RU"/>
              </w:rPr>
              <w:t>от 27.07.2004 г. № 79-ФЗ «О государственной гражданской службе Российской Федерации»</w:t>
            </w:r>
          </w:p>
          <w:p w:rsidR="007D6DD3" w:rsidRDefault="007D6DD3" w:rsidP="00F463C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cs="Times New Roman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t xml:space="preserve">4. </w:t>
            </w:r>
            <w:r w:rsidRPr="002E567A">
              <w:rPr>
                <w:color w:val="FF0000"/>
                <w:lang w:eastAsia="ru-RU"/>
              </w:rPr>
              <w:t xml:space="preserve">Закон </w:t>
            </w:r>
            <w:r w:rsidR="00A2648B">
              <w:rPr>
                <w:color w:val="FF0000"/>
                <w:lang w:eastAsia="ru-RU"/>
              </w:rPr>
              <w:t>Кировской области от 30.04.2009</w:t>
            </w:r>
            <w:r w:rsidRPr="002E567A">
              <w:rPr>
                <w:color w:val="FF0000"/>
                <w:lang w:eastAsia="ru-RU"/>
              </w:rPr>
              <w:t xml:space="preserve"> г. № </w:t>
            </w:r>
            <w:r w:rsidR="00A2648B">
              <w:rPr>
                <w:color w:val="FF0000"/>
                <w:lang w:eastAsia="ru-RU"/>
              </w:rPr>
              <w:t>365-ЗО</w:t>
            </w:r>
            <w:r w:rsidRPr="002E567A">
              <w:rPr>
                <w:color w:val="FF0000"/>
                <w:lang w:eastAsia="ru-RU"/>
              </w:rPr>
              <w:br/>
              <w:t xml:space="preserve">«О противодействии коррупции в </w:t>
            </w:r>
            <w:r w:rsidR="00A2648B">
              <w:rPr>
                <w:color w:val="FF0000"/>
                <w:lang w:eastAsia="ru-RU"/>
              </w:rPr>
              <w:t>Кировской области</w:t>
            </w:r>
            <w:r w:rsidRPr="002E567A">
              <w:rPr>
                <w:color w:val="FF0000"/>
                <w:lang w:eastAsia="ru-RU"/>
              </w:rPr>
              <w:t>»</w:t>
            </w:r>
          </w:p>
          <w:p w:rsidR="007D6DD3" w:rsidRPr="008A15BB" w:rsidRDefault="007D6DD3" w:rsidP="008A15BB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</w:p>
          <w:p w:rsidR="007D6DD3" w:rsidRPr="008A15BB" w:rsidRDefault="007D6DD3" w:rsidP="008A15BB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</w:p>
          <w:p w:rsidR="007D6DD3" w:rsidRPr="008A15BB" w:rsidRDefault="007D6DD3" w:rsidP="008A15BB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</w:p>
          <w:p w:rsidR="007D6DD3" w:rsidRPr="008A15BB" w:rsidRDefault="007D6DD3" w:rsidP="008A15BB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</w:p>
          <w:p w:rsidR="007D6DD3" w:rsidRPr="008A15BB" w:rsidRDefault="007D6DD3" w:rsidP="008A15BB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</w:p>
          <w:p w:rsidR="007D6DD3" w:rsidRPr="008A15BB" w:rsidRDefault="007D6DD3" w:rsidP="008A15BB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</w:p>
          <w:p w:rsidR="007D6DD3" w:rsidRPr="008A15BB" w:rsidRDefault="007D6DD3" w:rsidP="008A15BB">
            <w:pPr>
              <w:ind w:right="34"/>
              <w:jc w:val="both"/>
              <w:rPr>
                <w:rFonts w:cs="Times New Roman"/>
                <w:noProof/>
                <w:color w:val="FF0000"/>
                <w:lang w:eastAsia="ru-RU"/>
              </w:rPr>
            </w:pPr>
          </w:p>
          <w:p w:rsidR="007D6DD3" w:rsidRPr="008A15BB" w:rsidRDefault="007D6DD3" w:rsidP="008A15BB">
            <w:pPr>
              <w:ind w:right="34"/>
              <w:jc w:val="both"/>
              <w:rPr>
                <w:rFonts w:cs="Times New Roman"/>
                <w:noProof/>
                <w:color w:val="FF0000"/>
                <w:sz w:val="16"/>
                <w:szCs w:val="16"/>
                <w:lang w:eastAsia="ru-RU"/>
              </w:rPr>
            </w:pPr>
          </w:p>
          <w:p w:rsidR="007D6DD3" w:rsidRDefault="007D6DD3" w:rsidP="008A15BB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D6DD3" w:rsidRPr="007756DE" w:rsidRDefault="007D6DD3" w:rsidP="00C233A0">
            <w:pPr>
              <w:jc w:val="right"/>
              <w:rPr>
                <w:rFonts w:cs="Times New Roman"/>
              </w:rPr>
            </w:pPr>
            <w:bookmarkStart w:id="0" w:name="_GoBack"/>
            <w:bookmarkEnd w:id="0"/>
          </w:p>
          <w:p w:rsidR="007D6DD3" w:rsidRPr="008A15BB" w:rsidRDefault="007D6DD3" w:rsidP="008A15BB">
            <w:pPr>
              <w:ind w:left="1026" w:right="-250"/>
              <w:rPr>
                <w:sz w:val="40"/>
                <w:szCs w:val="40"/>
              </w:rPr>
            </w:pPr>
          </w:p>
          <w:p w:rsidR="007D6DD3" w:rsidRPr="008A15BB" w:rsidRDefault="000A0D46" w:rsidP="008A15BB">
            <w:pPr>
              <w:ind w:left="1026" w:right="-250"/>
              <w:rPr>
                <w:rFonts w:cs="Times New Roman"/>
                <w:sz w:val="40"/>
                <w:szCs w:val="40"/>
              </w:rPr>
            </w:pPr>
            <w:r w:rsidRPr="000A0D46">
              <w:rPr>
                <w:noProof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Выноска со стрелкой вниз 2" o:spid="_x0000_s1029" type="#_x0000_t80" style="position:absolute;left:0;text-align:left;margin-left:11.9pt;margin-top:35.9pt;width:248.65pt;height:113.65pt;rotation:180;z-index:-251660800;visibility:visible;v-text-anchor:middle" adj="14662,8723,16200,9762" fillcolor="#4f81bd" strokecolor="#385d8a" strokeweight="2pt"/>
              </w:pict>
            </w:r>
            <w:r w:rsidR="007D6DD3" w:rsidRPr="008A15BB">
              <w:rPr>
                <w:b/>
                <w:bCs/>
                <w:color w:val="FF0000"/>
                <w:sz w:val="72"/>
                <w:szCs w:val="72"/>
              </w:rPr>
              <w:t xml:space="preserve">ПАМЯТКА </w:t>
            </w:r>
          </w:p>
          <w:p w:rsidR="007D6DD3" w:rsidRPr="008A15BB" w:rsidRDefault="007D6DD3" w:rsidP="008A15BB">
            <w:pPr>
              <w:spacing w:after="0" w:line="240" w:lineRule="auto"/>
              <w:ind w:right="-39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7D6DD3" w:rsidRPr="008A15BB" w:rsidRDefault="007D6DD3" w:rsidP="00F463CA">
            <w:pPr>
              <w:spacing w:after="0" w:line="240" w:lineRule="auto"/>
              <w:ind w:left="1168" w:right="-392" w:hanging="1309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 xml:space="preserve">       государственному  гражданскому                      служащему </w:t>
            </w:r>
            <w:r w:rsidRPr="008A15BB">
              <w:rPr>
                <w:b/>
                <w:bCs/>
                <w:color w:val="FFFFFF"/>
                <w:sz w:val="32"/>
                <w:szCs w:val="32"/>
              </w:rPr>
              <w:t>об основах</w:t>
            </w:r>
          </w:p>
          <w:p w:rsidR="007D6DD3" w:rsidRPr="008A15BB" w:rsidRDefault="007D6DD3" w:rsidP="008A15BB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8A15BB">
              <w:rPr>
                <w:b/>
                <w:bCs/>
                <w:color w:val="FFFFFF"/>
                <w:sz w:val="32"/>
                <w:szCs w:val="32"/>
              </w:rPr>
              <w:t xml:space="preserve"> антикоррупционного</w:t>
            </w:r>
          </w:p>
          <w:p w:rsidR="007D6DD3" w:rsidRPr="008A15BB" w:rsidRDefault="007D6DD3" w:rsidP="00BD2158">
            <w:pPr>
              <w:spacing w:after="0" w:line="240" w:lineRule="auto"/>
              <w:ind w:right="-108"/>
              <w:jc w:val="center"/>
              <w:rPr>
                <w:rFonts w:cs="Times New Roman"/>
                <w:b/>
                <w:bCs/>
                <w:color w:val="FFFFFF"/>
                <w:sz w:val="36"/>
                <w:szCs w:val="36"/>
              </w:rPr>
            </w:pPr>
            <w:r w:rsidRPr="008A15BB">
              <w:rPr>
                <w:b/>
                <w:bCs/>
                <w:color w:val="FFFFFF"/>
                <w:sz w:val="32"/>
                <w:szCs w:val="32"/>
              </w:rPr>
              <w:t>поведения</w:t>
            </w:r>
          </w:p>
          <w:p w:rsidR="007D6DD3" w:rsidRPr="008A15BB" w:rsidRDefault="007D6DD3" w:rsidP="00614AA7">
            <w:pPr>
              <w:rPr>
                <w:rFonts w:cs="Times New Roman"/>
                <w:sz w:val="28"/>
                <w:szCs w:val="28"/>
              </w:rPr>
            </w:pPr>
          </w:p>
          <w:p w:rsidR="007D6DD3" w:rsidRPr="008A15BB" w:rsidRDefault="007D6DD3" w:rsidP="00614AA7">
            <w:pPr>
              <w:rPr>
                <w:rFonts w:cs="Times New Roman"/>
                <w:sz w:val="28"/>
                <w:szCs w:val="28"/>
              </w:rPr>
            </w:pPr>
          </w:p>
          <w:p w:rsidR="007D6DD3" w:rsidRPr="008A15BB" w:rsidRDefault="007D6DD3" w:rsidP="00614AA7">
            <w:pPr>
              <w:rPr>
                <w:rFonts w:cs="Times New Roman"/>
                <w:sz w:val="28"/>
                <w:szCs w:val="28"/>
              </w:rPr>
            </w:pPr>
          </w:p>
          <w:p w:rsidR="007D6DD3" w:rsidRPr="008A15BB" w:rsidRDefault="007D6DD3" w:rsidP="00614AA7">
            <w:pPr>
              <w:rPr>
                <w:rFonts w:cs="Times New Roman"/>
                <w:sz w:val="28"/>
                <w:szCs w:val="28"/>
              </w:rPr>
            </w:pPr>
          </w:p>
          <w:p w:rsidR="007D6DD3" w:rsidRPr="008A15BB" w:rsidRDefault="007D6DD3" w:rsidP="00614AA7">
            <w:pPr>
              <w:rPr>
                <w:rFonts w:cs="Times New Roman"/>
                <w:sz w:val="28"/>
                <w:szCs w:val="28"/>
              </w:rPr>
            </w:pPr>
          </w:p>
          <w:p w:rsidR="007D6DD3" w:rsidRPr="008A15BB" w:rsidRDefault="007D6DD3" w:rsidP="00614AA7">
            <w:pPr>
              <w:rPr>
                <w:rFonts w:cs="Times New Roman"/>
                <w:sz w:val="28"/>
                <w:szCs w:val="28"/>
              </w:rPr>
            </w:pPr>
          </w:p>
          <w:p w:rsidR="007D6DD3" w:rsidRPr="008A15BB" w:rsidRDefault="007D6DD3" w:rsidP="00614AA7">
            <w:pPr>
              <w:rPr>
                <w:rFonts w:cs="Times New Roman"/>
                <w:sz w:val="28"/>
                <w:szCs w:val="28"/>
              </w:rPr>
            </w:pPr>
          </w:p>
          <w:p w:rsidR="007D6DD3" w:rsidRDefault="007D6DD3" w:rsidP="008A15B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233A0" w:rsidTr="00F463C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233A0" w:rsidRDefault="00C233A0" w:rsidP="008A15BB">
            <w:pPr>
              <w:ind w:left="-221" w:firstLine="141"/>
              <w:rPr>
                <w:noProof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C233A0" w:rsidRDefault="00C233A0" w:rsidP="00F463CA">
            <w:pPr>
              <w:ind w:right="34"/>
              <w:jc w:val="both"/>
              <w:rPr>
                <w:noProof/>
                <w:color w:val="FF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233A0" w:rsidRPr="008A15BB" w:rsidRDefault="00C233A0" w:rsidP="00C233A0">
            <w:pPr>
              <w:ind w:left="34" w:right="34"/>
              <w:jc w:val="center"/>
              <w:rPr>
                <w:sz w:val="24"/>
                <w:szCs w:val="24"/>
              </w:rPr>
            </w:pPr>
          </w:p>
        </w:tc>
      </w:tr>
    </w:tbl>
    <w:p w:rsidR="007D6DD3" w:rsidRPr="00CC407A" w:rsidRDefault="007D6DD3" w:rsidP="00CC407A">
      <w:pPr>
        <w:spacing w:after="0" w:line="240" w:lineRule="auto"/>
        <w:rPr>
          <w:rFonts w:cs="Times New Roman"/>
          <w:color w:val="FFFFF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6302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4928"/>
        <w:gridCol w:w="709"/>
        <w:gridCol w:w="2054"/>
        <w:gridCol w:w="2056"/>
        <w:gridCol w:w="851"/>
        <w:gridCol w:w="4785"/>
        <w:gridCol w:w="460"/>
      </w:tblGrid>
      <w:tr w:rsidR="007D6DD3" w:rsidRPr="00F463CA" w:rsidTr="00F34F75">
        <w:trPr>
          <w:trHeight w:val="90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DD3" w:rsidRPr="00373D1D" w:rsidRDefault="000A0D46" w:rsidP="00F34F7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A0D46">
              <w:rPr>
                <w:noProof/>
                <w:lang w:eastAsia="ru-RU"/>
              </w:rPr>
              <w:pict>
                <v:shape id="Выноска со стрелкой вниз 1" o:spid="_x0000_s1030" type="#_x0000_t80" style="position:absolute;left:0;text-align:left;margin-left:-2.35pt;margin-top:.8pt;width:255.75pt;height:44.7pt;z-index:-251659776;visibility:visible;v-text-anchor:middle" adj="14035,9856,16200,10328" fillcolor="#4f81bd" strokecolor="#385d8a" strokeweight="2pt"/>
              </w:pict>
            </w:r>
            <w:r w:rsidR="007D6DD3" w:rsidRPr="00373D1D">
              <w:rPr>
                <w:color w:val="FFFFFF"/>
                <w:sz w:val="24"/>
                <w:szCs w:val="24"/>
              </w:rPr>
              <w:t>Государственный гражданский служащий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373D1D">
              <w:rPr>
                <w:color w:val="FFFFFF"/>
                <w:sz w:val="24"/>
                <w:szCs w:val="24"/>
              </w:rPr>
              <w:t>обязан</w:t>
            </w:r>
          </w:p>
          <w:p w:rsidR="007D6DD3" w:rsidRPr="00F463CA" w:rsidRDefault="007D6DD3" w:rsidP="00F34F75">
            <w:pPr>
              <w:tabs>
                <w:tab w:val="left" w:pos="1784"/>
              </w:tabs>
              <w:spacing w:after="0" w:line="240" w:lineRule="auto"/>
              <w:rPr>
                <w:rFonts w:cs="Times New Roman"/>
              </w:rPr>
            </w:pPr>
            <w:r w:rsidRPr="00F463CA">
              <w:rPr>
                <w:rFonts w:cs="Times New Roman"/>
              </w:rPr>
              <w:tab/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DD3" w:rsidRPr="00373D1D" w:rsidRDefault="000A0D46" w:rsidP="00F34F75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0A0D46">
              <w:rPr>
                <w:noProof/>
                <w:lang w:eastAsia="ru-RU"/>
              </w:rPr>
              <w:pict>
                <v:shape id="Выноска со стрелкой вниз 3" o:spid="_x0000_s1031" type="#_x0000_t80" style="position:absolute;left:0;text-align:left;margin-left:5.8pt;margin-top:2.3pt;width:262.5pt;height:43.4pt;z-index:-251658752;visibility:visible;mso-position-horizontal-relative:text;mso-position-vertical-relative:text;v-text-anchor:middle" adj="14035,9907,16200,10354" fillcolor="#4f81bd" strokecolor="#385d8a" strokeweight="2pt"/>
              </w:pict>
            </w:r>
            <w:r w:rsidR="007D6DD3" w:rsidRPr="00373D1D">
              <w:rPr>
                <w:color w:val="FFFFFF"/>
                <w:sz w:val="24"/>
                <w:szCs w:val="24"/>
              </w:rPr>
              <w:t>Государственному гражданскому служащему</w:t>
            </w:r>
          </w:p>
          <w:p w:rsidR="007D6DD3" w:rsidRPr="00373D1D" w:rsidRDefault="007D6DD3" w:rsidP="00F34F75">
            <w:pPr>
              <w:spacing w:after="0"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373D1D">
              <w:rPr>
                <w:color w:val="FFFFFF"/>
                <w:sz w:val="24"/>
                <w:szCs w:val="24"/>
              </w:rPr>
              <w:t>запрещается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DD3" w:rsidRPr="00373D1D" w:rsidRDefault="000A0D46" w:rsidP="00F34F75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0A0D46">
              <w:rPr>
                <w:noProof/>
                <w:lang w:eastAsia="ru-RU"/>
              </w:rPr>
              <w:pict>
                <v:shape id="Выноска со стрелкой вниз 6" o:spid="_x0000_s1032" type="#_x0000_t80" style="position:absolute;left:0;text-align:left;margin-left:8.8pt;margin-top:2.3pt;width:247.7pt;height:43.4pt;z-index:-251657728;visibility:visible;mso-position-horizontal-relative:text;mso-position-vertical-relative:text;v-text-anchor:middle" adj="14035,9854,16200,10327" fillcolor="#4f81bd" strokecolor="#385d8a" strokeweight="2pt"/>
              </w:pict>
            </w:r>
            <w:r w:rsidR="007D6DD3" w:rsidRPr="00373D1D">
              <w:rPr>
                <w:color w:val="FFFFFF"/>
                <w:sz w:val="24"/>
                <w:szCs w:val="24"/>
              </w:rPr>
              <w:t xml:space="preserve">   Ограничения,</w:t>
            </w:r>
          </w:p>
          <w:p w:rsidR="007D6DD3" w:rsidRPr="00373D1D" w:rsidRDefault="007D6DD3" w:rsidP="00F34F7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73D1D">
              <w:rPr>
                <w:color w:val="FFFFFF"/>
                <w:sz w:val="24"/>
                <w:szCs w:val="24"/>
              </w:rPr>
              <w:t>связанные с гражданскойслужбой</w:t>
            </w:r>
          </w:p>
        </w:tc>
      </w:tr>
      <w:tr w:rsidR="007D6DD3" w:rsidRPr="00F463CA" w:rsidTr="00F34F75">
        <w:trPr>
          <w:trHeight w:val="6184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1. Соблюдать ограничения, выполнять обязательства и требования к служебному поведению, не нарушать запреты, установленные законодательством</w:t>
            </w:r>
          </w:p>
          <w:p w:rsidR="007D6DD3" w:rsidRPr="00373D1D" w:rsidRDefault="007D6DD3" w:rsidP="00F34F75">
            <w:pPr>
              <w:spacing w:after="0" w:line="240" w:lineRule="auto"/>
              <w:ind w:right="284"/>
              <w:jc w:val="both"/>
              <w:rPr>
                <w:rFonts w:cs="Times New Roman"/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2. Представлять сведения о доходах, имуществе и обязательствах имущественного характера в случае, если должность, замещаемая государственным гражданским служащим, включена в соответствующий Перечень должностей</w:t>
            </w: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3. Уведомлять в письменной форме своего непосредственного начальника о личной заинтересованности, которая может привести к конфликту интересов, и принимать меры по предотвращению подобного конфликта</w:t>
            </w: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4. Уведомлять представителя нанимателя (работодателя), органы прокуратуры, обо всех случаях обращения к нему каких-либо лиц в целях склонения его к совершению коррупционных правонарушений</w:t>
            </w: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5. Передать принадлежащие ему ценные бумаги, акции (доли участия, паи в уставных (складочных) капиталах организации) в  доверительное управление в случае, если такое владение приводит или может привести к конфликту интересов</w:t>
            </w: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 xml:space="preserve">6. Сообщать работодателю сведения о последнем месте своей службы при заключении трудовых или гражданско-правовых договоров на выполнение работ (оказание услуг) в течение двух лет после увольнения с государственной службы в случае, если замещаемая в государственном органе должность была включена в соответствующий </w:t>
            </w:r>
            <w:hyperlink r:id="rId4" w:history="1">
              <w:r w:rsidRPr="00373D1D">
                <w:rPr>
                  <w:sz w:val="18"/>
                  <w:szCs w:val="18"/>
                </w:rPr>
                <w:t>Перечень</w:t>
              </w:r>
            </w:hyperlink>
            <w:r w:rsidRPr="00373D1D">
              <w:rPr>
                <w:sz w:val="18"/>
                <w:szCs w:val="18"/>
              </w:rPr>
              <w:t xml:space="preserve"> должностей</w:t>
            </w:r>
          </w:p>
          <w:p w:rsidR="007D6DD3" w:rsidRPr="00373D1D" w:rsidRDefault="007D6DD3" w:rsidP="00F34F75">
            <w:pPr>
              <w:spacing w:after="0" w:line="240" w:lineRule="auto"/>
              <w:ind w:right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rFonts w:cs="Times New Roman"/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 xml:space="preserve">1. Замещать должность в случае избрания или назначения </w:t>
            </w:r>
            <w:r w:rsidRPr="00373D1D">
              <w:rPr>
                <w:sz w:val="18"/>
                <w:szCs w:val="18"/>
                <w:lang w:eastAsia="ru-RU"/>
              </w:rPr>
              <w:t>на государственную должность или выборную должность в органе местного самоуправления</w:t>
            </w:r>
          </w:p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rFonts w:cs="Times New Roman"/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2. Осуществлять предпринимательскую деятельность</w:t>
            </w:r>
          </w:p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sz w:val="18"/>
                <w:szCs w:val="18"/>
              </w:rPr>
            </w:pPr>
          </w:p>
          <w:p w:rsidR="007D6DD3" w:rsidRPr="00373D1D" w:rsidRDefault="007D6DD3" w:rsidP="00F34F75">
            <w:pPr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outlineLvl w:val="1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3. Приобретать ценные бумаги, по которым может быть получен доход в случае, если владение ценными бумагами приводит или может привести к конфликту интересов</w:t>
            </w:r>
          </w:p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rFonts w:cs="Times New Roman"/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4. Получать в связи с исполнением должностных обязанностей  вознаграждения от физических и юридических лиц (подарки, денежное вознаграждение, услуги, оплату развлечений, отдыха, транспортных расходов и иные вознаграждения)</w:t>
            </w:r>
          </w:p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sz w:val="18"/>
                <w:szCs w:val="18"/>
              </w:rPr>
            </w:pPr>
          </w:p>
          <w:p w:rsidR="007D6DD3" w:rsidRPr="00373D1D" w:rsidRDefault="007D6DD3" w:rsidP="00F34F75">
            <w:pPr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outlineLvl w:val="1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5. Быть поверенным или представителем по делам третьих лиц в государственном органе, в котором он замещает должность гражданской службы</w:t>
            </w:r>
          </w:p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rFonts w:cs="Times New Roman"/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left="175" w:right="176"/>
              <w:jc w:val="both"/>
              <w:rPr>
                <w:sz w:val="20"/>
                <w:szCs w:val="20"/>
              </w:rPr>
            </w:pPr>
            <w:r w:rsidRPr="00373D1D">
              <w:rPr>
                <w:sz w:val="18"/>
                <w:szCs w:val="18"/>
              </w:rPr>
              <w:t>6. Выполнять иную оплачиваемую работу в случае, если выполнение такой работы приводит или может привести к конфликту интересов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DD3" w:rsidRPr="00373D1D" w:rsidRDefault="007D6DD3" w:rsidP="00F34F75">
            <w:pPr>
              <w:spacing w:after="0" w:line="240" w:lineRule="auto"/>
              <w:ind w:left="176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1. Гражданин не может быть принят на гражданскую службу, а гражданский служащий не может находиться на гражданской службе в случае:</w:t>
            </w:r>
          </w:p>
          <w:p w:rsidR="007D6DD3" w:rsidRPr="00373D1D" w:rsidRDefault="007D6DD3" w:rsidP="00F34F75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-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      </w:r>
          </w:p>
          <w:p w:rsidR="007D6DD3" w:rsidRPr="00373D1D" w:rsidRDefault="007D6DD3" w:rsidP="00F34F75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- представления подложных документов или заведомо ложных сведений при поступлении на гражданскую службу;</w:t>
            </w:r>
          </w:p>
          <w:p w:rsidR="007D6DD3" w:rsidRPr="00373D1D" w:rsidRDefault="007D6DD3" w:rsidP="00F34F75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>- непредставления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</w:t>
            </w:r>
          </w:p>
          <w:p w:rsidR="007D6DD3" w:rsidRPr="00373D1D" w:rsidRDefault="007D6DD3" w:rsidP="00F34F75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373D1D">
              <w:rPr>
                <w:sz w:val="18"/>
                <w:szCs w:val="18"/>
              </w:rPr>
              <w:t xml:space="preserve">2. </w:t>
            </w:r>
            <w:proofErr w:type="gramStart"/>
            <w:r w:rsidRPr="00373D1D">
              <w:rPr>
                <w:sz w:val="18"/>
                <w:szCs w:val="18"/>
              </w:rPr>
              <w:t>Гражданин, замещавший должность гражданской службы, включенную в соответствующий Перечень должностей, в течение двух лет после увольнения с гражданской службы не вправе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без согласия соответствующей комиссии по соблюдению требований к служебному поведению государственных гражданских служащих и</w:t>
            </w:r>
            <w:proofErr w:type="gramEnd"/>
            <w:r w:rsidRPr="00373D1D">
              <w:rPr>
                <w:sz w:val="18"/>
                <w:szCs w:val="18"/>
              </w:rPr>
              <w:t xml:space="preserve"> урегулированию конфликтов интересов </w:t>
            </w:r>
          </w:p>
          <w:p w:rsidR="007D6DD3" w:rsidRPr="00373D1D" w:rsidRDefault="007D6DD3" w:rsidP="00F34F75">
            <w:pPr>
              <w:spacing w:after="0" w:line="240" w:lineRule="auto"/>
              <w:ind w:left="176"/>
              <w:jc w:val="both"/>
              <w:rPr>
                <w:rFonts w:cs="Times New Roman"/>
                <w:sz w:val="20"/>
                <w:szCs w:val="20"/>
              </w:rPr>
            </w:pPr>
          </w:p>
          <w:p w:rsidR="007D6DD3" w:rsidRPr="00373D1D" w:rsidRDefault="007D6DD3" w:rsidP="00F34F75">
            <w:pPr>
              <w:spacing w:after="0" w:line="240" w:lineRule="auto"/>
              <w:ind w:left="176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D6DD3" w:rsidRPr="00F463CA" w:rsidTr="00F34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9" w:type="dxa"/>
          <w:wAfter w:w="460" w:type="dxa"/>
          <w:trHeight w:val="2887"/>
        </w:trPr>
        <w:tc>
          <w:tcPr>
            <w:tcW w:w="5637" w:type="dxa"/>
            <w:gridSpan w:val="2"/>
          </w:tcPr>
          <w:p w:rsidR="007D6DD3" w:rsidRPr="00373D1D" w:rsidRDefault="000A0D46" w:rsidP="00F34F75">
            <w:pPr>
              <w:spacing w:after="0" w:line="240" w:lineRule="auto"/>
              <w:rPr>
                <w:rFonts w:cs="Times New Roman"/>
                <w:color w:val="FFFFFF"/>
                <w:sz w:val="24"/>
                <w:szCs w:val="24"/>
              </w:rPr>
            </w:pPr>
            <w:r w:rsidRPr="000A0D46">
              <w:rPr>
                <w:noProof/>
                <w:lang w:eastAsia="ru-RU"/>
              </w:rPr>
              <w:pict>
                <v:shape id="Выноска со стрелкой вправо 10" o:spid="_x0000_s1033" type="#_x0000_t78" style="position:absolute;margin-left:-4.3pt;margin-top:2.9pt;width:277.5pt;height:2in;z-index:-251656704;visibility:visible;mso-position-horizontal-relative:text;mso-position-vertical-relative:text;v-text-anchor:middle" adj="17901,,18798" fillcolor="#4f81bd" strokecolor="#385d8a" strokeweight="2pt"/>
              </w:pict>
            </w:r>
            <w:r w:rsidRPr="000A0D46">
              <w:rPr>
                <w:noProof/>
                <w:lang w:eastAsia="ru-RU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12" o:spid="_x0000_s1034" type="#_x0000_t15" style="position:absolute;margin-left:273.2pt;margin-top:2.9pt;width:103pt;height:2in;z-index:-251654656;visibility:visible;mso-position-horizontal-relative:text;mso-position-vertical-relative:text;v-text-anchor:middle" adj="14987" fillcolor="red" strokecolor="#385d8a" strokeweight="2pt"/>
              </w:pict>
            </w:r>
          </w:p>
          <w:p w:rsidR="007D6DD3" w:rsidRPr="00373D1D" w:rsidRDefault="007D6DD3" w:rsidP="00F34F75">
            <w:pPr>
              <w:spacing w:after="0" w:line="240" w:lineRule="auto"/>
              <w:rPr>
                <w:rFonts w:cs="Times New Roman"/>
                <w:color w:val="FFFFFF"/>
                <w:sz w:val="24"/>
                <w:szCs w:val="24"/>
              </w:rPr>
            </w:pP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373D1D">
              <w:rPr>
                <w:color w:val="FFFFFF"/>
                <w:sz w:val="24"/>
                <w:szCs w:val="24"/>
              </w:rPr>
              <w:t>1. Несоблюдение ограничений и запретов,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373D1D">
              <w:rPr>
                <w:color w:val="FFFFFF"/>
                <w:sz w:val="24"/>
                <w:szCs w:val="24"/>
              </w:rPr>
              <w:t>требований     о     предотвращении     или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373D1D">
              <w:rPr>
                <w:color w:val="FFFFFF"/>
                <w:sz w:val="24"/>
                <w:szCs w:val="24"/>
              </w:rPr>
              <w:t>об урегулировании конфликта  интересов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373D1D">
              <w:rPr>
                <w:color w:val="FFFFFF"/>
                <w:sz w:val="24"/>
                <w:szCs w:val="24"/>
              </w:rPr>
              <w:t>2. Неисполнение                     обязанностей,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proofErr w:type="gramStart"/>
            <w:r w:rsidRPr="00373D1D">
              <w:rPr>
                <w:color w:val="FFFFFF"/>
                <w:sz w:val="24"/>
                <w:szCs w:val="24"/>
              </w:rPr>
              <w:t>установленных</w:t>
            </w:r>
            <w:proofErr w:type="gramEnd"/>
            <w:r w:rsidRPr="00373D1D">
              <w:rPr>
                <w:color w:val="FFFFFF"/>
                <w:sz w:val="24"/>
                <w:szCs w:val="24"/>
              </w:rPr>
              <w:t xml:space="preserve">      законодательством      в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proofErr w:type="gramStart"/>
            <w:r w:rsidRPr="00373D1D">
              <w:rPr>
                <w:color w:val="FFFFFF"/>
                <w:sz w:val="24"/>
                <w:szCs w:val="24"/>
              </w:rPr>
              <w:t>целях</w:t>
            </w:r>
            <w:proofErr w:type="gramEnd"/>
            <w:r w:rsidRPr="00373D1D">
              <w:rPr>
                <w:color w:val="FFFFFF"/>
                <w:sz w:val="24"/>
                <w:szCs w:val="24"/>
              </w:rPr>
              <w:t xml:space="preserve">        противодействия       коррупции</w:t>
            </w:r>
          </w:p>
        </w:tc>
        <w:tc>
          <w:tcPr>
            <w:tcW w:w="2054" w:type="dxa"/>
          </w:tcPr>
          <w:p w:rsidR="007D6DD3" w:rsidRPr="00373D1D" w:rsidRDefault="000A0D46" w:rsidP="00F34F75">
            <w:pPr>
              <w:spacing w:after="0" w:line="240" w:lineRule="auto"/>
              <w:rPr>
                <w:rFonts w:cs="Times New Roman"/>
                <w:color w:val="FFFFFF"/>
                <w:sz w:val="24"/>
                <w:szCs w:val="24"/>
              </w:rPr>
            </w:pPr>
            <w:r w:rsidRPr="000A0D46">
              <w:rPr>
                <w:noProof/>
                <w:lang w:eastAsia="ru-RU"/>
              </w:rPr>
              <w:pict>
                <v:shape id="Пятиугольник 13" o:spid="_x0000_s1035" type="#_x0000_t15" style="position:absolute;margin-left:93.95pt;margin-top:2.45pt;width:106.75pt;height:2in;rotation:180;z-index:-251653632;visibility:visible;mso-position-horizontal-relative:text;mso-position-vertical-relative:text;v-text-anchor:middle" adj="14819" fillcolor="red" strokecolor="#385d8a" strokeweight="2pt"/>
              </w:pict>
            </w:r>
          </w:p>
          <w:p w:rsidR="007D6DD3" w:rsidRPr="00373D1D" w:rsidRDefault="007D6DD3" w:rsidP="00F34F75">
            <w:pPr>
              <w:spacing w:after="0" w:line="360" w:lineRule="auto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</w:p>
          <w:p w:rsidR="007D6DD3" w:rsidRPr="00373D1D" w:rsidRDefault="007D6DD3" w:rsidP="00F34F75">
            <w:pPr>
              <w:spacing w:after="0" w:line="240" w:lineRule="auto"/>
              <w:ind w:left="-108"/>
              <w:rPr>
                <w:b/>
                <w:bCs/>
                <w:color w:val="FFFFFF"/>
              </w:rPr>
            </w:pPr>
            <w:r w:rsidRPr="00373D1D">
              <w:rPr>
                <w:b/>
                <w:bCs/>
                <w:color w:val="FFFFFF"/>
              </w:rPr>
              <w:t>1. Замечание</w:t>
            </w:r>
          </w:p>
          <w:p w:rsidR="007D6DD3" w:rsidRPr="00373D1D" w:rsidRDefault="007D6DD3" w:rsidP="00F34F75">
            <w:pPr>
              <w:spacing w:after="0" w:line="240" w:lineRule="auto"/>
              <w:ind w:left="-108"/>
              <w:rPr>
                <w:b/>
                <w:bCs/>
                <w:color w:val="FFFFFF"/>
              </w:rPr>
            </w:pPr>
            <w:r w:rsidRPr="00373D1D">
              <w:rPr>
                <w:b/>
                <w:bCs/>
                <w:color w:val="FFFFFF"/>
              </w:rPr>
              <w:t>2. Выговор</w:t>
            </w:r>
          </w:p>
          <w:p w:rsidR="007D6DD3" w:rsidRPr="00373D1D" w:rsidRDefault="007D6DD3" w:rsidP="00F34F75">
            <w:pPr>
              <w:spacing w:after="0" w:line="240" w:lineRule="auto"/>
              <w:ind w:left="-108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373D1D">
              <w:rPr>
                <w:b/>
                <w:bCs/>
                <w:color w:val="FFFFFF"/>
              </w:rPr>
              <w:t>3.</w:t>
            </w:r>
            <w:r w:rsidRPr="00373D1D">
              <w:rPr>
                <w:b/>
                <w:bCs/>
                <w:color w:val="FFFFFF"/>
                <w:sz w:val="21"/>
                <w:szCs w:val="21"/>
              </w:rPr>
              <w:t>Предупреждение</w:t>
            </w:r>
          </w:p>
          <w:p w:rsidR="007D6DD3" w:rsidRPr="00373D1D" w:rsidRDefault="007D6DD3" w:rsidP="00F34F75">
            <w:pPr>
              <w:spacing w:after="0" w:line="240" w:lineRule="auto"/>
              <w:ind w:left="-108"/>
              <w:rPr>
                <w:b/>
                <w:bCs/>
                <w:color w:val="FFFFFF"/>
              </w:rPr>
            </w:pPr>
            <w:r w:rsidRPr="00373D1D">
              <w:rPr>
                <w:b/>
                <w:bCs/>
                <w:color w:val="FFFFFF"/>
              </w:rPr>
              <w:t xml:space="preserve"> о неполном</w:t>
            </w:r>
          </w:p>
          <w:p w:rsidR="007D6DD3" w:rsidRPr="00373D1D" w:rsidRDefault="007D6DD3" w:rsidP="00F34F75">
            <w:pPr>
              <w:spacing w:after="0" w:line="240" w:lineRule="auto"/>
              <w:ind w:left="-108"/>
              <w:rPr>
                <w:b/>
                <w:bCs/>
                <w:color w:val="FFFFFF"/>
              </w:rPr>
            </w:pPr>
            <w:r w:rsidRPr="00373D1D">
              <w:rPr>
                <w:b/>
                <w:bCs/>
                <w:color w:val="FFFFFF"/>
              </w:rPr>
              <w:t xml:space="preserve"> должностном</w:t>
            </w:r>
          </w:p>
          <w:p w:rsidR="007D6DD3" w:rsidRPr="00373D1D" w:rsidRDefault="007D6DD3" w:rsidP="00F34F75">
            <w:pPr>
              <w:spacing w:after="0" w:line="240" w:lineRule="auto"/>
              <w:ind w:left="-108"/>
              <w:rPr>
                <w:rFonts w:cs="Times New Roman"/>
                <w:b/>
                <w:bCs/>
                <w:color w:val="FFFFFF"/>
                <w:sz w:val="26"/>
                <w:szCs w:val="26"/>
              </w:rPr>
            </w:pPr>
            <w:proofErr w:type="gramStart"/>
            <w:r w:rsidRPr="00373D1D">
              <w:rPr>
                <w:b/>
                <w:bCs/>
                <w:color w:val="FFFFFF"/>
              </w:rPr>
              <w:t>соответствии</w:t>
            </w:r>
            <w:proofErr w:type="gramEnd"/>
          </w:p>
        </w:tc>
        <w:tc>
          <w:tcPr>
            <w:tcW w:w="2056" w:type="dxa"/>
          </w:tcPr>
          <w:p w:rsidR="007D6DD3" w:rsidRPr="00373D1D" w:rsidRDefault="007D6DD3" w:rsidP="00F34F75">
            <w:pPr>
              <w:spacing w:after="0" w:line="240" w:lineRule="auto"/>
              <w:rPr>
                <w:rFonts w:cs="Times New Roman"/>
                <w:color w:val="FFFFFF"/>
                <w:sz w:val="24"/>
                <w:szCs w:val="24"/>
              </w:rPr>
            </w:pPr>
          </w:p>
          <w:p w:rsidR="007D6DD3" w:rsidRPr="00373D1D" w:rsidRDefault="007D6DD3" w:rsidP="00F34F75">
            <w:pPr>
              <w:spacing w:after="0" w:line="240" w:lineRule="auto"/>
              <w:rPr>
                <w:rFonts w:cs="Times New Roman"/>
                <w:color w:val="FFFFFF"/>
                <w:sz w:val="24"/>
                <w:szCs w:val="24"/>
              </w:rPr>
            </w:pPr>
          </w:p>
          <w:p w:rsidR="007D6DD3" w:rsidRPr="00373D1D" w:rsidRDefault="007D6DD3" w:rsidP="00F34F75">
            <w:pPr>
              <w:spacing w:after="0" w:line="360" w:lineRule="auto"/>
              <w:rPr>
                <w:b/>
                <w:bCs/>
                <w:color w:val="FFFFFF"/>
                <w:sz w:val="26"/>
                <w:szCs w:val="26"/>
              </w:rPr>
            </w:pPr>
            <w:r w:rsidRPr="00373D1D">
              <w:rPr>
                <w:b/>
                <w:bCs/>
                <w:color w:val="FFFFFF"/>
                <w:sz w:val="26"/>
                <w:szCs w:val="26"/>
              </w:rPr>
              <w:t>Увольнение</w:t>
            </w:r>
          </w:p>
          <w:p w:rsidR="007D6DD3" w:rsidRPr="00373D1D" w:rsidRDefault="007D6DD3" w:rsidP="00F34F75">
            <w:pPr>
              <w:spacing w:after="0" w:line="360" w:lineRule="auto"/>
              <w:rPr>
                <w:b/>
                <w:bCs/>
                <w:color w:val="FFFFFF"/>
                <w:sz w:val="26"/>
                <w:szCs w:val="26"/>
              </w:rPr>
            </w:pPr>
            <w:r w:rsidRPr="00373D1D">
              <w:rPr>
                <w:b/>
                <w:bCs/>
                <w:color w:val="FFFFFF"/>
                <w:sz w:val="26"/>
                <w:szCs w:val="26"/>
              </w:rPr>
              <w:t xml:space="preserve">в связи </w:t>
            </w:r>
          </w:p>
          <w:p w:rsidR="007D6DD3" w:rsidRPr="00373D1D" w:rsidRDefault="007D6DD3" w:rsidP="00F34F75">
            <w:pPr>
              <w:spacing w:after="0" w:line="360" w:lineRule="auto"/>
              <w:rPr>
                <w:b/>
                <w:bCs/>
                <w:color w:val="FFFFFF"/>
                <w:sz w:val="26"/>
                <w:szCs w:val="26"/>
              </w:rPr>
            </w:pPr>
            <w:r w:rsidRPr="00373D1D">
              <w:rPr>
                <w:b/>
                <w:bCs/>
                <w:color w:val="FFFFFF"/>
                <w:sz w:val="26"/>
                <w:szCs w:val="26"/>
              </w:rPr>
              <w:t xml:space="preserve">с  утратой </w:t>
            </w:r>
          </w:p>
          <w:p w:rsidR="007D6DD3" w:rsidRPr="00373D1D" w:rsidRDefault="007D6DD3" w:rsidP="00F34F75">
            <w:pPr>
              <w:spacing w:after="0" w:line="360" w:lineRule="auto"/>
              <w:rPr>
                <w:rFonts w:cs="Times New Roman"/>
                <w:color w:val="FFFFFF"/>
                <w:sz w:val="26"/>
                <w:szCs w:val="26"/>
              </w:rPr>
            </w:pPr>
            <w:r w:rsidRPr="00373D1D">
              <w:rPr>
                <w:b/>
                <w:bCs/>
                <w:color w:val="FFFFFF"/>
                <w:sz w:val="26"/>
                <w:szCs w:val="26"/>
              </w:rPr>
              <w:t>доверия</w:t>
            </w:r>
          </w:p>
        </w:tc>
        <w:tc>
          <w:tcPr>
            <w:tcW w:w="5636" w:type="dxa"/>
            <w:gridSpan w:val="2"/>
          </w:tcPr>
          <w:p w:rsidR="007D6DD3" w:rsidRPr="00373D1D" w:rsidRDefault="000A0D46" w:rsidP="00F34F75">
            <w:pPr>
              <w:spacing w:after="0" w:line="240" w:lineRule="auto"/>
              <w:jc w:val="both"/>
              <w:rPr>
                <w:rFonts w:cs="Times New Roman"/>
                <w:color w:val="FFFFFF"/>
                <w:sz w:val="8"/>
                <w:szCs w:val="8"/>
              </w:rPr>
            </w:pPr>
            <w:r w:rsidRPr="000A0D46">
              <w:rPr>
                <w:noProof/>
                <w:lang w:eastAsia="ru-RU"/>
              </w:rPr>
              <w:pict>
                <v:shape id="Выноска со стрелкой вправо 11" o:spid="_x0000_s1036" type="#_x0000_t78" style="position:absolute;left:0;text-align:left;margin-left:-4.8pt;margin-top:2.9pt;width:280.55pt;height:2in;rotation:180;z-index:-251655680;visibility:visible;mso-position-horizontal-relative:text;mso-position-vertical-relative:text;v-text-anchor:middle" adj="17880,,18828" fillcolor="#4f81bd" strokecolor="#385d8a" strokeweight="2pt"/>
              </w:pic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1               1 . Непринятие гражданским служащим,  являющимся  стороной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конфликта     интересов,    мер     по    предотвращению    и (или)    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урегулированию   конфликта   интересов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2. Непредставление   либо   представление   заведомо   </w:t>
            </w:r>
            <w:proofErr w:type="spellStart"/>
            <w:r w:rsidRPr="00373D1D">
              <w:rPr>
                <w:color w:val="FFFFFF"/>
                <w:sz w:val="16"/>
                <w:szCs w:val="16"/>
              </w:rPr>
              <w:t>недосто</w:t>
            </w:r>
            <w:proofErr w:type="spellEnd"/>
            <w:r w:rsidRPr="00373D1D">
              <w:rPr>
                <w:color w:val="FFFFFF"/>
                <w:sz w:val="16"/>
                <w:szCs w:val="16"/>
              </w:rPr>
              <w:t>-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верных   или   неполных  сведений  о  доходах,  об имуществе  и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proofErr w:type="gramStart"/>
            <w:r w:rsidRPr="00373D1D">
              <w:rPr>
                <w:color w:val="FFFFFF"/>
                <w:sz w:val="16"/>
                <w:szCs w:val="16"/>
              </w:rPr>
              <w:t>обязательствах</w:t>
            </w:r>
            <w:proofErr w:type="gramEnd"/>
            <w:r w:rsidRPr="00373D1D">
              <w:rPr>
                <w:color w:val="FFFFFF"/>
                <w:sz w:val="16"/>
                <w:szCs w:val="16"/>
              </w:rPr>
              <w:t xml:space="preserve">   имущественного характера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3. Участие  на  платной  основе  в  деятельности  органа  </w:t>
            </w:r>
            <w:proofErr w:type="spellStart"/>
            <w:r w:rsidRPr="00373D1D">
              <w:rPr>
                <w:color w:val="FFFFFF"/>
                <w:sz w:val="16"/>
                <w:szCs w:val="16"/>
              </w:rPr>
              <w:t>управле</w:t>
            </w:r>
            <w:proofErr w:type="spellEnd"/>
            <w:r w:rsidRPr="00373D1D">
              <w:rPr>
                <w:color w:val="FFFFFF"/>
                <w:sz w:val="16"/>
                <w:szCs w:val="16"/>
              </w:rPr>
              <w:t>-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proofErr w:type="spellStart"/>
            <w:r w:rsidRPr="00373D1D">
              <w:rPr>
                <w:color w:val="FFFFFF"/>
                <w:sz w:val="16"/>
                <w:szCs w:val="16"/>
              </w:rPr>
              <w:t>ния</w:t>
            </w:r>
            <w:proofErr w:type="spellEnd"/>
            <w:r w:rsidRPr="00373D1D">
              <w:rPr>
                <w:color w:val="FFFFFF"/>
                <w:sz w:val="16"/>
                <w:szCs w:val="16"/>
              </w:rPr>
              <w:t xml:space="preserve">   коммерческой   организацией 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4. Осуществление          предпринимательской         деятельности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5. Вхождение   в  состав   органов   управления,  попечительских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или   наблюдательных    советов,   иных   органов    иностранных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некоммерческих        неправительственных      организаций       и 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действующих     на    территории    Российской    Федерации    их</w:t>
            </w:r>
          </w:p>
          <w:p w:rsidR="007D6DD3" w:rsidRPr="00373D1D" w:rsidRDefault="007D6DD3" w:rsidP="00F34F75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73D1D">
              <w:rPr>
                <w:color w:val="FFFFFF"/>
                <w:sz w:val="16"/>
                <w:szCs w:val="16"/>
              </w:rPr>
              <w:t xml:space="preserve">                          структурных     подразделений                </w:t>
            </w:r>
          </w:p>
          <w:p w:rsidR="007D6DD3" w:rsidRPr="00373D1D" w:rsidRDefault="007D6DD3" w:rsidP="00F34F75">
            <w:pPr>
              <w:spacing w:after="0" w:line="240" w:lineRule="auto"/>
              <w:jc w:val="both"/>
              <w:rPr>
                <w:color w:val="FFFFFF"/>
                <w:sz w:val="18"/>
                <w:szCs w:val="18"/>
              </w:rPr>
            </w:pPr>
          </w:p>
          <w:p w:rsidR="007D6DD3" w:rsidRPr="00373D1D" w:rsidRDefault="007D6DD3" w:rsidP="00F34F75">
            <w:pPr>
              <w:spacing w:after="0" w:line="240" w:lineRule="auto"/>
              <w:rPr>
                <w:rFonts w:cs="Times New Roman"/>
                <w:color w:val="FFFFFF"/>
                <w:sz w:val="24"/>
                <w:szCs w:val="24"/>
              </w:rPr>
            </w:pPr>
          </w:p>
        </w:tc>
      </w:tr>
    </w:tbl>
    <w:p w:rsidR="007D6DD3" w:rsidRDefault="007D6DD3" w:rsidP="00F34F75">
      <w:pPr>
        <w:rPr>
          <w:rFonts w:cs="Times New Roman"/>
        </w:rPr>
      </w:pPr>
    </w:p>
    <w:sectPr w:rsidR="007D6DD3" w:rsidSect="00F463CA">
      <w:pgSz w:w="16838" w:h="11906" w:orient="landscape"/>
      <w:pgMar w:top="284" w:right="395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240"/>
    <w:rsid w:val="00002DF6"/>
    <w:rsid w:val="000036BD"/>
    <w:rsid w:val="00004D3B"/>
    <w:rsid w:val="00010523"/>
    <w:rsid w:val="00012E11"/>
    <w:rsid w:val="0001365B"/>
    <w:rsid w:val="00013C82"/>
    <w:rsid w:val="000179CE"/>
    <w:rsid w:val="00021941"/>
    <w:rsid w:val="000227F6"/>
    <w:rsid w:val="00023C47"/>
    <w:rsid w:val="000247C8"/>
    <w:rsid w:val="00024EAA"/>
    <w:rsid w:val="0003058D"/>
    <w:rsid w:val="000351DA"/>
    <w:rsid w:val="0004564C"/>
    <w:rsid w:val="00051B98"/>
    <w:rsid w:val="00055B0D"/>
    <w:rsid w:val="0006592A"/>
    <w:rsid w:val="0006679F"/>
    <w:rsid w:val="00071818"/>
    <w:rsid w:val="00072481"/>
    <w:rsid w:val="0007250F"/>
    <w:rsid w:val="00074C86"/>
    <w:rsid w:val="00074E8C"/>
    <w:rsid w:val="00075A64"/>
    <w:rsid w:val="000761E4"/>
    <w:rsid w:val="00076890"/>
    <w:rsid w:val="00082A95"/>
    <w:rsid w:val="0008569B"/>
    <w:rsid w:val="000856AF"/>
    <w:rsid w:val="000858F1"/>
    <w:rsid w:val="00087049"/>
    <w:rsid w:val="00087367"/>
    <w:rsid w:val="00090B47"/>
    <w:rsid w:val="00090BBA"/>
    <w:rsid w:val="0009120E"/>
    <w:rsid w:val="000941E3"/>
    <w:rsid w:val="000955FA"/>
    <w:rsid w:val="000A0D46"/>
    <w:rsid w:val="000A3D72"/>
    <w:rsid w:val="000A7E3A"/>
    <w:rsid w:val="000B253D"/>
    <w:rsid w:val="000B4B19"/>
    <w:rsid w:val="000C0DC4"/>
    <w:rsid w:val="000C10D5"/>
    <w:rsid w:val="000C1180"/>
    <w:rsid w:val="000C4647"/>
    <w:rsid w:val="000D1283"/>
    <w:rsid w:val="000D3ACA"/>
    <w:rsid w:val="000D5E62"/>
    <w:rsid w:val="000D7121"/>
    <w:rsid w:val="000E0418"/>
    <w:rsid w:val="000E057F"/>
    <w:rsid w:val="000E5B3C"/>
    <w:rsid w:val="000F273D"/>
    <w:rsid w:val="000F5672"/>
    <w:rsid w:val="00100B16"/>
    <w:rsid w:val="001054D8"/>
    <w:rsid w:val="00106B67"/>
    <w:rsid w:val="00110370"/>
    <w:rsid w:val="00110C0D"/>
    <w:rsid w:val="001115B5"/>
    <w:rsid w:val="00112E06"/>
    <w:rsid w:val="00115A7F"/>
    <w:rsid w:val="00116C9F"/>
    <w:rsid w:val="00116D0C"/>
    <w:rsid w:val="001177C5"/>
    <w:rsid w:val="001206A2"/>
    <w:rsid w:val="00120AD1"/>
    <w:rsid w:val="001275E3"/>
    <w:rsid w:val="0013351F"/>
    <w:rsid w:val="001346E8"/>
    <w:rsid w:val="001365BD"/>
    <w:rsid w:val="00137AD7"/>
    <w:rsid w:val="00141BD8"/>
    <w:rsid w:val="00142EF8"/>
    <w:rsid w:val="00143FAD"/>
    <w:rsid w:val="0014557A"/>
    <w:rsid w:val="00147D39"/>
    <w:rsid w:val="001645B2"/>
    <w:rsid w:val="00167C97"/>
    <w:rsid w:val="0017161B"/>
    <w:rsid w:val="00171BD3"/>
    <w:rsid w:val="0017472F"/>
    <w:rsid w:val="001777F3"/>
    <w:rsid w:val="00185DA2"/>
    <w:rsid w:val="0018629B"/>
    <w:rsid w:val="0018725F"/>
    <w:rsid w:val="00187518"/>
    <w:rsid w:val="001923A7"/>
    <w:rsid w:val="001956B6"/>
    <w:rsid w:val="00197E25"/>
    <w:rsid w:val="001A236F"/>
    <w:rsid w:val="001A28C0"/>
    <w:rsid w:val="001A319E"/>
    <w:rsid w:val="001A6185"/>
    <w:rsid w:val="001B60BC"/>
    <w:rsid w:val="001C0264"/>
    <w:rsid w:val="001C03C4"/>
    <w:rsid w:val="001C1A14"/>
    <w:rsid w:val="001C26FE"/>
    <w:rsid w:val="001C7D92"/>
    <w:rsid w:val="001D0EB7"/>
    <w:rsid w:val="001D1057"/>
    <w:rsid w:val="001D12FB"/>
    <w:rsid w:val="001D14EF"/>
    <w:rsid w:val="001D32EE"/>
    <w:rsid w:val="001D602A"/>
    <w:rsid w:val="001D61D9"/>
    <w:rsid w:val="001D6C71"/>
    <w:rsid w:val="001D7203"/>
    <w:rsid w:val="001E23BA"/>
    <w:rsid w:val="001E256A"/>
    <w:rsid w:val="001E53FE"/>
    <w:rsid w:val="001E72C3"/>
    <w:rsid w:val="001E7649"/>
    <w:rsid w:val="001F3312"/>
    <w:rsid w:val="001F54C9"/>
    <w:rsid w:val="001F64EC"/>
    <w:rsid w:val="001F6B11"/>
    <w:rsid w:val="001F7E1F"/>
    <w:rsid w:val="00204B3E"/>
    <w:rsid w:val="00207DDB"/>
    <w:rsid w:val="00212208"/>
    <w:rsid w:val="00212CB0"/>
    <w:rsid w:val="002130E2"/>
    <w:rsid w:val="00215686"/>
    <w:rsid w:val="00216A46"/>
    <w:rsid w:val="0022062C"/>
    <w:rsid w:val="00226577"/>
    <w:rsid w:val="00227D66"/>
    <w:rsid w:val="00231EA2"/>
    <w:rsid w:val="0023254C"/>
    <w:rsid w:val="00233B6E"/>
    <w:rsid w:val="00235EE1"/>
    <w:rsid w:val="00236345"/>
    <w:rsid w:val="00236ECE"/>
    <w:rsid w:val="0023727C"/>
    <w:rsid w:val="00241AA7"/>
    <w:rsid w:val="00241D72"/>
    <w:rsid w:val="002450FB"/>
    <w:rsid w:val="002517A7"/>
    <w:rsid w:val="00253309"/>
    <w:rsid w:val="00256681"/>
    <w:rsid w:val="002608EE"/>
    <w:rsid w:val="002664C9"/>
    <w:rsid w:val="00266938"/>
    <w:rsid w:val="002707CD"/>
    <w:rsid w:val="00271F95"/>
    <w:rsid w:val="002730DC"/>
    <w:rsid w:val="002733DD"/>
    <w:rsid w:val="00275275"/>
    <w:rsid w:val="002761C5"/>
    <w:rsid w:val="002770D3"/>
    <w:rsid w:val="00277AFC"/>
    <w:rsid w:val="00281817"/>
    <w:rsid w:val="00282C97"/>
    <w:rsid w:val="00286B10"/>
    <w:rsid w:val="00290B7D"/>
    <w:rsid w:val="00290DE8"/>
    <w:rsid w:val="0029437D"/>
    <w:rsid w:val="002A0B3B"/>
    <w:rsid w:val="002A4A34"/>
    <w:rsid w:val="002B09C2"/>
    <w:rsid w:val="002B1E13"/>
    <w:rsid w:val="002B2355"/>
    <w:rsid w:val="002B3ED3"/>
    <w:rsid w:val="002B4AB2"/>
    <w:rsid w:val="002B73E1"/>
    <w:rsid w:val="002B76D6"/>
    <w:rsid w:val="002C2246"/>
    <w:rsid w:val="002C4E64"/>
    <w:rsid w:val="002C681E"/>
    <w:rsid w:val="002D4412"/>
    <w:rsid w:val="002D65D7"/>
    <w:rsid w:val="002E054E"/>
    <w:rsid w:val="002E3105"/>
    <w:rsid w:val="002E567A"/>
    <w:rsid w:val="002F095A"/>
    <w:rsid w:val="002F1210"/>
    <w:rsid w:val="002F32B2"/>
    <w:rsid w:val="002F3A13"/>
    <w:rsid w:val="002F424F"/>
    <w:rsid w:val="002F60C7"/>
    <w:rsid w:val="0030141B"/>
    <w:rsid w:val="00302499"/>
    <w:rsid w:val="00304BC0"/>
    <w:rsid w:val="00310314"/>
    <w:rsid w:val="00310605"/>
    <w:rsid w:val="003114BD"/>
    <w:rsid w:val="00312916"/>
    <w:rsid w:val="003133FA"/>
    <w:rsid w:val="00316575"/>
    <w:rsid w:val="00316B0B"/>
    <w:rsid w:val="00320DA7"/>
    <w:rsid w:val="00321733"/>
    <w:rsid w:val="00321FE0"/>
    <w:rsid w:val="00323026"/>
    <w:rsid w:val="00330248"/>
    <w:rsid w:val="0033102A"/>
    <w:rsid w:val="00333113"/>
    <w:rsid w:val="003335F3"/>
    <w:rsid w:val="00340CEE"/>
    <w:rsid w:val="00341D2B"/>
    <w:rsid w:val="00342D8A"/>
    <w:rsid w:val="003447AF"/>
    <w:rsid w:val="00350885"/>
    <w:rsid w:val="00351E87"/>
    <w:rsid w:val="00353E5B"/>
    <w:rsid w:val="00354096"/>
    <w:rsid w:val="00360894"/>
    <w:rsid w:val="00361C8B"/>
    <w:rsid w:val="0036421C"/>
    <w:rsid w:val="003663E0"/>
    <w:rsid w:val="003665F7"/>
    <w:rsid w:val="00373D1D"/>
    <w:rsid w:val="003772B0"/>
    <w:rsid w:val="0038120B"/>
    <w:rsid w:val="00381FF2"/>
    <w:rsid w:val="003873FB"/>
    <w:rsid w:val="00387650"/>
    <w:rsid w:val="00394700"/>
    <w:rsid w:val="0039592C"/>
    <w:rsid w:val="003A10CB"/>
    <w:rsid w:val="003A5646"/>
    <w:rsid w:val="003A5B29"/>
    <w:rsid w:val="003A7F65"/>
    <w:rsid w:val="003B753F"/>
    <w:rsid w:val="003B75B9"/>
    <w:rsid w:val="003C110A"/>
    <w:rsid w:val="003C11D2"/>
    <w:rsid w:val="003C20E1"/>
    <w:rsid w:val="003C329C"/>
    <w:rsid w:val="003C5934"/>
    <w:rsid w:val="003C7ED8"/>
    <w:rsid w:val="003D195B"/>
    <w:rsid w:val="003D1E3F"/>
    <w:rsid w:val="003D3D3D"/>
    <w:rsid w:val="003E03C4"/>
    <w:rsid w:val="003E0581"/>
    <w:rsid w:val="003E2D8A"/>
    <w:rsid w:val="003E4154"/>
    <w:rsid w:val="003F0B23"/>
    <w:rsid w:val="003F240D"/>
    <w:rsid w:val="003F26F9"/>
    <w:rsid w:val="003F2751"/>
    <w:rsid w:val="003F2783"/>
    <w:rsid w:val="003F35FC"/>
    <w:rsid w:val="003F3747"/>
    <w:rsid w:val="003F72BB"/>
    <w:rsid w:val="003F7613"/>
    <w:rsid w:val="003F786D"/>
    <w:rsid w:val="00405C9C"/>
    <w:rsid w:val="00412564"/>
    <w:rsid w:val="00412F3E"/>
    <w:rsid w:val="0041603C"/>
    <w:rsid w:val="00423FBE"/>
    <w:rsid w:val="004249B8"/>
    <w:rsid w:val="00430113"/>
    <w:rsid w:val="00431CF5"/>
    <w:rsid w:val="004352E2"/>
    <w:rsid w:val="004379DD"/>
    <w:rsid w:val="00441712"/>
    <w:rsid w:val="00444AAF"/>
    <w:rsid w:val="00447124"/>
    <w:rsid w:val="00447B03"/>
    <w:rsid w:val="00455C76"/>
    <w:rsid w:val="00456320"/>
    <w:rsid w:val="004607E8"/>
    <w:rsid w:val="00460F09"/>
    <w:rsid w:val="004637C5"/>
    <w:rsid w:val="0046410A"/>
    <w:rsid w:val="00464DC3"/>
    <w:rsid w:val="00464F54"/>
    <w:rsid w:val="00465861"/>
    <w:rsid w:val="00466666"/>
    <w:rsid w:val="00466CD2"/>
    <w:rsid w:val="00466FAB"/>
    <w:rsid w:val="00470252"/>
    <w:rsid w:val="0047382B"/>
    <w:rsid w:val="00476FDF"/>
    <w:rsid w:val="00481C93"/>
    <w:rsid w:val="004875F5"/>
    <w:rsid w:val="00491B61"/>
    <w:rsid w:val="00492813"/>
    <w:rsid w:val="0049389F"/>
    <w:rsid w:val="00493A70"/>
    <w:rsid w:val="00494F34"/>
    <w:rsid w:val="004962E0"/>
    <w:rsid w:val="004A36E0"/>
    <w:rsid w:val="004A3788"/>
    <w:rsid w:val="004B64DF"/>
    <w:rsid w:val="004B6F68"/>
    <w:rsid w:val="004B7478"/>
    <w:rsid w:val="004C0C73"/>
    <w:rsid w:val="004D0314"/>
    <w:rsid w:val="004D1ECD"/>
    <w:rsid w:val="004D1FCC"/>
    <w:rsid w:val="004D2BC0"/>
    <w:rsid w:val="004D34E3"/>
    <w:rsid w:val="004D3A8F"/>
    <w:rsid w:val="004D5FCE"/>
    <w:rsid w:val="004D6C9B"/>
    <w:rsid w:val="004D72D8"/>
    <w:rsid w:val="004E0111"/>
    <w:rsid w:val="004E139C"/>
    <w:rsid w:val="004E166E"/>
    <w:rsid w:val="004E20F6"/>
    <w:rsid w:val="004E2323"/>
    <w:rsid w:val="004E2BB3"/>
    <w:rsid w:val="004E3289"/>
    <w:rsid w:val="004E4AC3"/>
    <w:rsid w:val="004E5C60"/>
    <w:rsid w:val="004F16AE"/>
    <w:rsid w:val="004F28F4"/>
    <w:rsid w:val="004F2E22"/>
    <w:rsid w:val="005017C8"/>
    <w:rsid w:val="00502DC9"/>
    <w:rsid w:val="00507793"/>
    <w:rsid w:val="0051096A"/>
    <w:rsid w:val="0051147E"/>
    <w:rsid w:val="00514AE6"/>
    <w:rsid w:val="00514EEB"/>
    <w:rsid w:val="00516798"/>
    <w:rsid w:val="00521204"/>
    <w:rsid w:val="0052383B"/>
    <w:rsid w:val="00526ACE"/>
    <w:rsid w:val="0053044F"/>
    <w:rsid w:val="005312F6"/>
    <w:rsid w:val="00532933"/>
    <w:rsid w:val="00541D6C"/>
    <w:rsid w:val="005448CA"/>
    <w:rsid w:val="00544C5D"/>
    <w:rsid w:val="00545DA5"/>
    <w:rsid w:val="00547533"/>
    <w:rsid w:val="00547E1A"/>
    <w:rsid w:val="00552E6F"/>
    <w:rsid w:val="005538A5"/>
    <w:rsid w:val="0056077B"/>
    <w:rsid w:val="00561125"/>
    <w:rsid w:val="00562A6C"/>
    <w:rsid w:val="005630B4"/>
    <w:rsid w:val="00565166"/>
    <w:rsid w:val="0056736C"/>
    <w:rsid w:val="0056773A"/>
    <w:rsid w:val="005678DD"/>
    <w:rsid w:val="005729A5"/>
    <w:rsid w:val="00573D4A"/>
    <w:rsid w:val="005746BD"/>
    <w:rsid w:val="0058131F"/>
    <w:rsid w:val="0058655F"/>
    <w:rsid w:val="00586A49"/>
    <w:rsid w:val="00587404"/>
    <w:rsid w:val="005902D8"/>
    <w:rsid w:val="00591852"/>
    <w:rsid w:val="0059196B"/>
    <w:rsid w:val="00591C2E"/>
    <w:rsid w:val="005926AC"/>
    <w:rsid w:val="00593876"/>
    <w:rsid w:val="00595CB8"/>
    <w:rsid w:val="005A30C1"/>
    <w:rsid w:val="005A779D"/>
    <w:rsid w:val="005B0D2F"/>
    <w:rsid w:val="005B1D1F"/>
    <w:rsid w:val="005B30F2"/>
    <w:rsid w:val="005C3FD3"/>
    <w:rsid w:val="005C5ADA"/>
    <w:rsid w:val="005D3DD2"/>
    <w:rsid w:val="005E0DD0"/>
    <w:rsid w:val="005E18C3"/>
    <w:rsid w:val="005E42C0"/>
    <w:rsid w:val="005E652D"/>
    <w:rsid w:val="005F31EC"/>
    <w:rsid w:val="005F33A2"/>
    <w:rsid w:val="005F77B7"/>
    <w:rsid w:val="00600207"/>
    <w:rsid w:val="006047B2"/>
    <w:rsid w:val="006069AC"/>
    <w:rsid w:val="0061163B"/>
    <w:rsid w:val="0061195F"/>
    <w:rsid w:val="00611D17"/>
    <w:rsid w:val="00613F13"/>
    <w:rsid w:val="00614AA7"/>
    <w:rsid w:val="00614BCF"/>
    <w:rsid w:val="00617131"/>
    <w:rsid w:val="006174D3"/>
    <w:rsid w:val="00620F7B"/>
    <w:rsid w:val="0062421B"/>
    <w:rsid w:val="00626B5C"/>
    <w:rsid w:val="00630AEC"/>
    <w:rsid w:val="006338C7"/>
    <w:rsid w:val="00635557"/>
    <w:rsid w:val="006372A7"/>
    <w:rsid w:val="00640A34"/>
    <w:rsid w:val="00644DD7"/>
    <w:rsid w:val="006518B9"/>
    <w:rsid w:val="006564EA"/>
    <w:rsid w:val="00657A3A"/>
    <w:rsid w:val="006638CC"/>
    <w:rsid w:val="00664906"/>
    <w:rsid w:val="00664BCA"/>
    <w:rsid w:val="00665260"/>
    <w:rsid w:val="0066636A"/>
    <w:rsid w:val="00672D92"/>
    <w:rsid w:val="00674890"/>
    <w:rsid w:val="006803A1"/>
    <w:rsid w:val="00680841"/>
    <w:rsid w:val="006826E6"/>
    <w:rsid w:val="00683000"/>
    <w:rsid w:val="00684B0F"/>
    <w:rsid w:val="006909AA"/>
    <w:rsid w:val="00690CB6"/>
    <w:rsid w:val="00692C37"/>
    <w:rsid w:val="006961DB"/>
    <w:rsid w:val="006979ED"/>
    <w:rsid w:val="006A0F6F"/>
    <w:rsid w:val="006A1F75"/>
    <w:rsid w:val="006A20BF"/>
    <w:rsid w:val="006A5374"/>
    <w:rsid w:val="006A74EF"/>
    <w:rsid w:val="006B0263"/>
    <w:rsid w:val="006B15AB"/>
    <w:rsid w:val="006B16A4"/>
    <w:rsid w:val="006B3AD1"/>
    <w:rsid w:val="006B5D7C"/>
    <w:rsid w:val="006C2205"/>
    <w:rsid w:val="006C4B67"/>
    <w:rsid w:val="006D1989"/>
    <w:rsid w:val="006D1F9D"/>
    <w:rsid w:val="006D49A7"/>
    <w:rsid w:val="006E0744"/>
    <w:rsid w:val="006E243F"/>
    <w:rsid w:val="006E6692"/>
    <w:rsid w:val="006E7170"/>
    <w:rsid w:val="006F156A"/>
    <w:rsid w:val="006F2003"/>
    <w:rsid w:val="006F26A3"/>
    <w:rsid w:val="00700029"/>
    <w:rsid w:val="0070342F"/>
    <w:rsid w:val="007036F9"/>
    <w:rsid w:val="00706C19"/>
    <w:rsid w:val="00711C9D"/>
    <w:rsid w:val="00715C89"/>
    <w:rsid w:val="00717F9B"/>
    <w:rsid w:val="00720F7F"/>
    <w:rsid w:val="00721F07"/>
    <w:rsid w:val="00722012"/>
    <w:rsid w:val="007224BE"/>
    <w:rsid w:val="00723D4F"/>
    <w:rsid w:val="007257A9"/>
    <w:rsid w:val="007316A9"/>
    <w:rsid w:val="007323E7"/>
    <w:rsid w:val="00741341"/>
    <w:rsid w:val="00741E90"/>
    <w:rsid w:val="0074293F"/>
    <w:rsid w:val="00744FE1"/>
    <w:rsid w:val="0074654F"/>
    <w:rsid w:val="00760152"/>
    <w:rsid w:val="007609ED"/>
    <w:rsid w:val="00765C9B"/>
    <w:rsid w:val="0076794B"/>
    <w:rsid w:val="00770565"/>
    <w:rsid w:val="00772B4B"/>
    <w:rsid w:val="00774609"/>
    <w:rsid w:val="007756DE"/>
    <w:rsid w:val="007819ED"/>
    <w:rsid w:val="00785AD8"/>
    <w:rsid w:val="00792DB6"/>
    <w:rsid w:val="00793491"/>
    <w:rsid w:val="007A2D5D"/>
    <w:rsid w:val="007A412B"/>
    <w:rsid w:val="007B0CB7"/>
    <w:rsid w:val="007B22AB"/>
    <w:rsid w:val="007B2446"/>
    <w:rsid w:val="007B3C00"/>
    <w:rsid w:val="007B6DCE"/>
    <w:rsid w:val="007C7864"/>
    <w:rsid w:val="007D12F1"/>
    <w:rsid w:val="007D1A0B"/>
    <w:rsid w:val="007D6DD3"/>
    <w:rsid w:val="007E02B2"/>
    <w:rsid w:val="007E39D0"/>
    <w:rsid w:val="007E6A5E"/>
    <w:rsid w:val="007F24E0"/>
    <w:rsid w:val="007F2ABF"/>
    <w:rsid w:val="007F59AC"/>
    <w:rsid w:val="00801B0F"/>
    <w:rsid w:val="00803709"/>
    <w:rsid w:val="008061A6"/>
    <w:rsid w:val="008074D7"/>
    <w:rsid w:val="00811C75"/>
    <w:rsid w:val="0081339F"/>
    <w:rsid w:val="00813AE5"/>
    <w:rsid w:val="008140AD"/>
    <w:rsid w:val="00815594"/>
    <w:rsid w:val="00816D09"/>
    <w:rsid w:val="00831534"/>
    <w:rsid w:val="00837250"/>
    <w:rsid w:val="00845356"/>
    <w:rsid w:val="0084639B"/>
    <w:rsid w:val="00850EB7"/>
    <w:rsid w:val="00852C39"/>
    <w:rsid w:val="0085307C"/>
    <w:rsid w:val="008546B5"/>
    <w:rsid w:val="00855759"/>
    <w:rsid w:val="008561F9"/>
    <w:rsid w:val="00856987"/>
    <w:rsid w:val="00860585"/>
    <w:rsid w:val="00862C9B"/>
    <w:rsid w:val="00863B2B"/>
    <w:rsid w:val="00866EEB"/>
    <w:rsid w:val="0087199B"/>
    <w:rsid w:val="00876FB4"/>
    <w:rsid w:val="008777BB"/>
    <w:rsid w:val="0088334D"/>
    <w:rsid w:val="0088573F"/>
    <w:rsid w:val="00892312"/>
    <w:rsid w:val="008977CF"/>
    <w:rsid w:val="008A0C46"/>
    <w:rsid w:val="008A15BB"/>
    <w:rsid w:val="008A1C73"/>
    <w:rsid w:val="008A3F91"/>
    <w:rsid w:val="008A5854"/>
    <w:rsid w:val="008A58F9"/>
    <w:rsid w:val="008B0DEC"/>
    <w:rsid w:val="008B262A"/>
    <w:rsid w:val="008B4B65"/>
    <w:rsid w:val="008B4D4A"/>
    <w:rsid w:val="008C0513"/>
    <w:rsid w:val="008C2700"/>
    <w:rsid w:val="008C4291"/>
    <w:rsid w:val="008C7C42"/>
    <w:rsid w:val="008D31B0"/>
    <w:rsid w:val="008D49B0"/>
    <w:rsid w:val="008D50CE"/>
    <w:rsid w:val="008D6068"/>
    <w:rsid w:val="008E7264"/>
    <w:rsid w:val="008F0F42"/>
    <w:rsid w:val="008F14F9"/>
    <w:rsid w:val="008F2C1E"/>
    <w:rsid w:val="008F3227"/>
    <w:rsid w:val="008F79C1"/>
    <w:rsid w:val="009034D7"/>
    <w:rsid w:val="009054CC"/>
    <w:rsid w:val="00905EA4"/>
    <w:rsid w:val="00907D69"/>
    <w:rsid w:val="00911E96"/>
    <w:rsid w:val="009125EA"/>
    <w:rsid w:val="00914CD5"/>
    <w:rsid w:val="00916506"/>
    <w:rsid w:val="00916758"/>
    <w:rsid w:val="00916791"/>
    <w:rsid w:val="00916B64"/>
    <w:rsid w:val="00917660"/>
    <w:rsid w:val="00917C72"/>
    <w:rsid w:val="00921C9E"/>
    <w:rsid w:val="00921E3E"/>
    <w:rsid w:val="00927311"/>
    <w:rsid w:val="00927525"/>
    <w:rsid w:val="00927618"/>
    <w:rsid w:val="0093306D"/>
    <w:rsid w:val="0093334F"/>
    <w:rsid w:val="009333DB"/>
    <w:rsid w:val="0093657E"/>
    <w:rsid w:val="00936A29"/>
    <w:rsid w:val="00936E3C"/>
    <w:rsid w:val="00940EF8"/>
    <w:rsid w:val="00942719"/>
    <w:rsid w:val="00942E5B"/>
    <w:rsid w:val="009431DE"/>
    <w:rsid w:val="00943F43"/>
    <w:rsid w:val="009455CF"/>
    <w:rsid w:val="00950BE5"/>
    <w:rsid w:val="00952FA7"/>
    <w:rsid w:val="009530F6"/>
    <w:rsid w:val="00955728"/>
    <w:rsid w:val="0095688E"/>
    <w:rsid w:val="009568B7"/>
    <w:rsid w:val="00956935"/>
    <w:rsid w:val="00960CEF"/>
    <w:rsid w:val="00960D69"/>
    <w:rsid w:val="009618E3"/>
    <w:rsid w:val="00963D51"/>
    <w:rsid w:val="009640D3"/>
    <w:rsid w:val="00964924"/>
    <w:rsid w:val="00965904"/>
    <w:rsid w:val="0096597F"/>
    <w:rsid w:val="009674E7"/>
    <w:rsid w:val="00971133"/>
    <w:rsid w:val="00977BF3"/>
    <w:rsid w:val="00980621"/>
    <w:rsid w:val="00981D76"/>
    <w:rsid w:val="00985243"/>
    <w:rsid w:val="00985396"/>
    <w:rsid w:val="009860E4"/>
    <w:rsid w:val="009916C7"/>
    <w:rsid w:val="009950EC"/>
    <w:rsid w:val="00995896"/>
    <w:rsid w:val="0099683B"/>
    <w:rsid w:val="009A1D7F"/>
    <w:rsid w:val="009A2057"/>
    <w:rsid w:val="009A382E"/>
    <w:rsid w:val="009A4478"/>
    <w:rsid w:val="009A4D41"/>
    <w:rsid w:val="009A5D05"/>
    <w:rsid w:val="009B0D45"/>
    <w:rsid w:val="009B2D5E"/>
    <w:rsid w:val="009B3BCB"/>
    <w:rsid w:val="009B40A1"/>
    <w:rsid w:val="009B5280"/>
    <w:rsid w:val="009B7749"/>
    <w:rsid w:val="009C0B62"/>
    <w:rsid w:val="009C5F4C"/>
    <w:rsid w:val="009C6A7C"/>
    <w:rsid w:val="009C7016"/>
    <w:rsid w:val="009E054C"/>
    <w:rsid w:val="009E0AC4"/>
    <w:rsid w:val="009E228B"/>
    <w:rsid w:val="009E5B17"/>
    <w:rsid w:val="009E694E"/>
    <w:rsid w:val="009F0113"/>
    <w:rsid w:val="009F326C"/>
    <w:rsid w:val="009F3D32"/>
    <w:rsid w:val="009F4A94"/>
    <w:rsid w:val="009F63E4"/>
    <w:rsid w:val="009F7372"/>
    <w:rsid w:val="009F7515"/>
    <w:rsid w:val="009F7B7A"/>
    <w:rsid w:val="00A013E1"/>
    <w:rsid w:val="00A01ADB"/>
    <w:rsid w:val="00A0332C"/>
    <w:rsid w:val="00A05CC6"/>
    <w:rsid w:val="00A117F5"/>
    <w:rsid w:val="00A127A8"/>
    <w:rsid w:val="00A1621E"/>
    <w:rsid w:val="00A21240"/>
    <w:rsid w:val="00A217EF"/>
    <w:rsid w:val="00A2648B"/>
    <w:rsid w:val="00A26C1E"/>
    <w:rsid w:val="00A31D42"/>
    <w:rsid w:val="00A32CE1"/>
    <w:rsid w:val="00A3477E"/>
    <w:rsid w:val="00A34F08"/>
    <w:rsid w:val="00A35F75"/>
    <w:rsid w:val="00A36A6D"/>
    <w:rsid w:val="00A43BA6"/>
    <w:rsid w:val="00A45BD4"/>
    <w:rsid w:val="00A50EAA"/>
    <w:rsid w:val="00A607E3"/>
    <w:rsid w:val="00A66350"/>
    <w:rsid w:val="00A737DA"/>
    <w:rsid w:val="00A76648"/>
    <w:rsid w:val="00A77D7E"/>
    <w:rsid w:val="00A81033"/>
    <w:rsid w:val="00A83E56"/>
    <w:rsid w:val="00A8435B"/>
    <w:rsid w:val="00A863BE"/>
    <w:rsid w:val="00A92258"/>
    <w:rsid w:val="00A93FCE"/>
    <w:rsid w:val="00AA14EC"/>
    <w:rsid w:val="00AA346F"/>
    <w:rsid w:val="00AA404D"/>
    <w:rsid w:val="00AA4ABE"/>
    <w:rsid w:val="00AB0C33"/>
    <w:rsid w:val="00AB0EDA"/>
    <w:rsid w:val="00AB3445"/>
    <w:rsid w:val="00AB4D3C"/>
    <w:rsid w:val="00AB510A"/>
    <w:rsid w:val="00AC1890"/>
    <w:rsid w:val="00AC1BCD"/>
    <w:rsid w:val="00AC6783"/>
    <w:rsid w:val="00AD004F"/>
    <w:rsid w:val="00AD0171"/>
    <w:rsid w:val="00AD42CA"/>
    <w:rsid w:val="00AD55C8"/>
    <w:rsid w:val="00AE1202"/>
    <w:rsid w:val="00AE3C51"/>
    <w:rsid w:val="00AE5921"/>
    <w:rsid w:val="00AE6EE6"/>
    <w:rsid w:val="00AE6EF2"/>
    <w:rsid w:val="00AE78B8"/>
    <w:rsid w:val="00AF122B"/>
    <w:rsid w:val="00AF12E9"/>
    <w:rsid w:val="00AF1C35"/>
    <w:rsid w:val="00AF609D"/>
    <w:rsid w:val="00AF76A3"/>
    <w:rsid w:val="00B02F93"/>
    <w:rsid w:val="00B04015"/>
    <w:rsid w:val="00B04124"/>
    <w:rsid w:val="00B0435B"/>
    <w:rsid w:val="00B12B0F"/>
    <w:rsid w:val="00B14BBF"/>
    <w:rsid w:val="00B16A04"/>
    <w:rsid w:val="00B16B6B"/>
    <w:rsid w:val="00B21340"/>
    <w:rsid w:val="00B2216F"/>
    <w:rsid w:val="00B22509"/>
    <w:rsid w:val="00B33A31"/>
    <w:rsid w:val="00B3453F"/>
    <w:rsid w:val="00B37DBE"/>
    <w:rsid w:val="00B4041E"/>
    <w:rsid w:val="00B45DE5"/>
    <w:rsid w:val="00B510C9"/>
    <w:rsid w:val="00B57549"/>
    <w:rsid w:val="00B61D3F"/>
    <w:rsid w:val="00B63EF4"/>
    <w:rsid w:val="00B67292"/>
    <w:rsid w:val="00B71A4A"/>
    <w:rsid w:val="00B802F6"/>
    <w:rsid w:val="00B8270A"/>
    <w:rsid w:val="00B8332B"/>
    <w:rsid w:val="00B8531C"/>
    <w:rsid w:val="00B86517"/>
    <w:rsid w:val="00B879FB"/>
    <w:rsid w:val="00B907D9"/>
    <w:rsid w:val="00B90E67"/>
    <w:rsid w:val="00B954C9"/>
    <w:rsid w:val="00BA1AB3"/>
    <w:rsid w:val="00BA267C"/>
    <w:rsid w:val="00BA7874"/>
    <w:rsid w:val="00BB3513"/>
    <w:rsid w:val="00BB3E6D"/>
    <w:rsid w:val="00BC25E0"/>
    <w:rsid w:val="00BC35ED"/>
    <w:rsid w:val="00BC4F6F"/>
    <w:rsid w:val="00BC5306"/>
    <w:rsid w:val="00BD2158"/>
    <w:rsid w:val="00BD4A74"/>
    <w:rsid w:val="00BD5F0F"/>
    <w:rsid w:val="00BE0F48"/>
    <w:rsid w:val="00BE1579"/>
    <w:rsid w:val="00BE5AF1"/>
    <w:rsid w:val="00BF03A6"/>
    <w:rsid w:val="00BF117A"/>
    <w:rsid w:val="00BF14FC"/>
    <w:rsid w:val="00BF24A6"/>
    <w:rsid w:val="00BF33FD"/>
    <w:rsid w:val="00BF376C"/>
    <w:rsid w:val="00BF487E"/>
    <w:rsid w:val="00BF5B68"/>
    <w:rsid w:val="00BF711A"/>
    <w:rsid w:val="00C0040C"/>
    <w:rsid w:val="00C01056"/>
    <w:rsid w:val="00C04F26"/>
    <w:rsid w:val="00C07033"/>
    <w:rsid w:val="00C15B72"/>
    <w:rsid w:val="00C15D59"/>
    <w:rsid w:val="00C16F8F"/>
    <w:rsid w:val="00C2199C"/>
    <w:rsid w:val="00C22483"/>
    <w:rsid w:val="00C233A0"/>
    <w:rsid w:val="00C24116"/>
    <w:rsid w:val="00C2677B"/>
    <w:rsid w:val="00C269FA"/>
    <w:rsid w:val="00C311DE"/>
    <w:rsid w:val="00C31872"/>
    <w:rsid w:val="00C410F8"/>
    <w:rsid w:val="00C43CF2"/>
    <w:rsid w:val="00C51788"/>
    <w:rsid w:val="00C53456"/>
    <w:rsid w:val="00C554A0"/>
    <w:rsid w:val="00C56140"/>
    <w:rsid w:val="00C661F9"/>
    <w:rsid w:val="00C66D54"/>
    <w:rsid w:val="00C7121F"/>
    <w:rsid w:val="00C7416F"/>
    <w:rsid w:val="00C77050"/>
    <w:rsid w:val="00C770CB"/>
    <w:rsid w:val="00C8518E"/>
    <w:rsid w:val="00C92DB7"/>
    <w:rsid w:val="00C96E20"/>
    <w:rsid w:val="00C97F6D"/>
    <w:rsid w:val="00CA078D"/>
    <w:rsid w:val="00CA197A"/>
    <w:rsid w:val="00CA1B5D"/>
    <w:rsid w:val="00CA2037"/>
    <w:rsid w:val="00CA52F0"/>
    <w:rsid w:val="00CA5A7C"/>
    <w:rsid w:val="00CA6B4D"/>
    <w:rsid w:val="00CB09C2"/>
    <w:rsid w:val="00CB5BE9"/>
    <w:rsid w:val="00CC31A5"/>
    <w:rsid w:val="00CC38F0"/>
    <w:rsid w:val="00CC407A"/>
    <w:rsid w:val="00CC62A9"/>
    <w:rsid w:val="00CC7616"/>
    <w:rsid w:val="00CD155F"/>
    <w:rsid w:val="00CD1E97"/>
    <w:rsid w:val="00CD2D1F"/>
    <w:rsid w:val="00CD385A"/>
    <w:rsid w:val="00CD4264"/>
    <w:rsid w:val="00CD4686"/>
    <w:rsid w:val="00CD784C"/>
    <w:rsid w:val="00CF0A10"/>
    <w:rsid w:val="00CF22D3"/>
    <w:rsid w:val="00CF2C00"/>
    <w:rsid w:val="00CF42D1"/>
    <w:rsid w:val="00CF617B"/>
    <w:rsid w:val="00CF6351"/>
    <w:rsid w:val="00D00E05"/>
    <w:rsid w:val="00D015E3"/>
    <w:rsid w:val="00D01E72"/>
    <w:rsid w:val="00D022E3"/>
    <w:rsid w:val="00D04D70"/>
    <w:rsid w:val="00D05569"/>
    <w:rsid w:val="00D1078F"/>
    <w:rsid w:val="00D13BBA"/>
    <w:rsid w:val="00D16105"/>
    <w:rsid w:val="00D23605"/>
    <w:rsid w:val="00D24025"/>
    <w:rsid w:val="00D25000"/>
    <w:rsid w:val="00D258E7"/>
    <w:rsid w:val="00D26A58"/>
    <w:rsid w:val="00D3214D"/>
    <w:rsid w:val="00D32401"/>
    <w:rsid w:val="00D42365"/>
    <w:rsid w:val="00D456AE"/>
    <w:rsid w:val="00D46BD3"/>
    <w:rsid w:val="00D46D67"/>
    <w:rsid w:val="00D50909"/>
    <w:rsid w:val="00D50B0B"/>
    <w:rsid w:val="00D537B9"/>
    <w:rsid w:val="00D5494C"/>
    <w:rsid w:val="00D56D4A"/>
    <w:rsid w:val="00D7083A"/>
    <w:rsid w:val="00D7124B"/>
    <w:rsid w:val="00D71864"/>
    <w:rsid w:val="00D7667F"/>
    <w:rsid w:val="00D81EDF"/>
    <w:rsid w:val="00D82502"/>
    <w:rsid w:val="00D84374"/>
    <w:rsid w:val="00D92A42"/>
    <w:rsid w:val="00D95702"/>
    <w:rsid w:val="00D97524"/>
    <w:rsid w:val="00DA2E71"/>
    <w:rsid w:val="00DB15B9"/>
    <w:rsid w:val="00DB7E53"/>
    <w:rsid w:val="00DC07ED"/>
    <w:rsid w:val="00DC19E4"/>
    <w:rsid w:val="00DC2FB8"/>
    <w:rsid w:val="00DC5E93"/>
    <w:rsid w:val="00DD1EF5"/>
    <w:rsid w:val="00DD3E4E"/>
    <w:rsid w:val="00DD3EF7"/>
    <w:rsid w:val="00DD3F07"/>
    <w:rsid w:val="00DD452A"/>
    <w:rsid w:val="00DD4B8E"/>
    <w:rsid w:val="00DD5F31"/>
    <w:rsid w:val="00DE2723"/>
    <w:rsid w:val="00DF2429"/>
    <w:rsid w:val="00DF25CE"/>
    <w:rsid w:val="00DF3514"/>
    <w:rsid w:val="00DF3DC2"/>
    <w:rsid w:val="00DF5608"/>
    <w:rsid w:val="00DF610D"/>
    <w:rsid w:val="00DF7269"/>
    <w:rsid w:val="00E0339D"/>
    <w:rsid w:val="00E053A0"/>
    <w:rsid w:val="00E06ED7"/>
    <w:rsid w:val="00E07BE1"/>
    <w:rsid w:val="00E11304"/>
    <w:rsid w:val="00E114AA"/>
    <w:rsid w:val="00E133E0"/>
    <w:rsid w:val="00E1576B"/>
    <w:rsid w:val="00E16C9A"/>
    <w:rsid w:val="00E213CF"/>
    <w:rsid w:val="00E22D66"/>
    <w:rsid w:val="00E23AD9"/>
    <w:rsid w:val="00E24D64"/>
    <w:rsid w:val="00E2569F"/>
    <w:rsid w:val="00E300CD"/>
    <w:rsid w:val="00E31240"/>
    <w:rsid w:val="00E3195B"/>
    <w:rsid w:val="00E34735"/>
    <w:rsid w:val="00E3620C"/>
    <w:rsid w:val="00E374A1"/>
    <w:rsid w:val="00E4037F"/>
    <w:rsid w:val="00E42B4C"/>
    <w:rsid w:val="00E45A67"/>
    <w:rsid w:val="00E460AA"/>
    <w:rsid w:val="00E559D6"/>
    <w:rsid w:val="00E565F7"/>
    <w:rsid w:val="00E60B00"/>
    <w:rsid w:val="00E62590"/>
    <w:rsid w:val="00E67A51"/>
    <w:rsid w:val="00E74CBD"/>
    <w:rsid w:val="00E76016"/>
    <w:rsid w:val="00E77FD8"/>
    <w:rsid w:val="00E81740"/>
    <w:rsid w:val="00E81FE9"/>
    <w:rsid w:val="00E84D1C"/>
    <w:rsid w:val="00E859B1"/>
    <w:rsid w:val="00E90380"/>
    <w:rsid w:val="00E91554"/>
    <w:rsid w:val="00E920B0"/>
    <w:rsid w:val="00E938EF"/>
    <w:rsid w:val="00E93DDF"/>
    <w:rsid w:val="00E94F42"/>
    <w:rsid w:val="00E97A78"/>
    <w:rsid w:val="00EA1F3F"/>
    <w:rsid w:val="00EA2E3F"/>
    <w:rsid w:val="00EA511D"/>
    <w:rsid w:val="00EA6C3E"/>
    <w:rsid w:val="00EA7E7C"/>
    <w:rsid w:val="00EB02F6"/>
    <w:rsid w:val="00EB4280"/>
    <w:rsid w:val="00EB681A"/>
    <w:rsid w:val="00EC1FEA"/>
    <w:rsid w:val="00EC4383"/>
    <w:rsid w:val="00EC6513"/>
    <w:rsid w:val="00EC6B19"/>
    <w:rsid w:val="00ED14DC"/>
    <w:rsid w:val="00ED35AE"/>
    <w:rsid w:val="00EE18EE"/>
    <w:rsid w:val="00EE45FD"/>
    <w:rsid w:val="00EF0F30"/>
    <w:rsid w:val="00EF184E"/>
    <w:rsid w:val="00EF7173"/>
    <w:rsid w:val="00EF7C52"/>
    <w:rsid w:val="00F01FA0"/>
    <w:rsid w:val="00F04AFE"/>
    <w:rsid w:val="00F06B9D"/>
    <w:rsid w:val="00F06BE7"/>
    <w:rsid w:val="00F07D83"/>
    <w:rsid w:val="00F10277"/>
    <w:rsid w:val="00F1687C"/>
    <w:rsid w:val="00F22BB3"/>
    <w:rsid w:val="00F27144"/>
    <w:rsid w:val="00F30B20"/>
    <w:rsid w:val="00F31466"/>
    <w:rsid w:val="00F31AD0"/>
    <w:rsid w:val="00F3237C"/>
    <w:rsid w:val="00F3406C"/>
    <w:rsid w:val="00F34F75"/>
    <w:rsid w:val="00F379F4"/>
    <w:rsid w:val="00F37E67"/>
    <w:rsid w:val="00F41F5C"/>
    <w:rsid w:val="00F42507"/>
    <w:rsid w:val="00F448FA"/>
    <w:rsid w:val="00F452F3"/>
    <w:rsid w:val="00F45582"/>
    <w:rsid w:val="00F463CA"/>
    <w:rsid w:val="00F54BFB"/>
    <w:rsid w:val="00F54C44"/>
    <w:rsid w:val="00F55807"/>
    <w:rsid w:val="00F56A3E"/>
    <w:rsid w:val="00F57917"/>
    <w:rsid w:val="00F61671"/>
    <w:rsid w:val="00F61E85"/>
    <w:rsid w:val="00F65496"/>
    <w:rsid w:val="00F66DBB"/>
    <w:rsid w:val="00F66F8A"/>
    <w:rsid w:val="00F70A64"/>
    <w:rsid w:val="00F743D9"/>
    <w:rsid w:val="00F75C62"/>
    <w:rsid w:val="00F76A32"/>
    <w:rsid w:val="00F81443"/>
    <w:rsid w:val="00F8366A"/>
    <w:rsid w:val="00F85731"/>
    <w:rsid w:val="00F90B20"/>
    <w:rsid w:val="00F95786"/>
    <w:rsid w:val="00F96317"/>
    <w:rsid w:val="00F9677C"/>
    <w:rsid w:val="00F96E7F"/>
    <w:rsid w:val="00FA034A"/>
    <w:rsid w:val="00FA0388"/>
    <w:rsid w:val="00FA0E11"/>
    <w:rsid w:val="00FA376A"/>
    <w:rsid w:val="00FA6AE0"/>
    <w:rsid w:val="00FB1BE5"/>
    <w:rsid w:val="00FB31CC"/>
    <w:rsid w:val="00FB47A6"/>
    <w:rsid w:val="00FB493E"/>
    <w:rsid w:val="00FB604B"/>
    <w:rsid w:val="00FB6CC8"/>
    <w:rsid w:val="00FC1184"/>
    <w:rsid w:val="00FC3E74"/>
    <w:rsid w:val="00FC4A86"/>
    <w:rsid w:val="00FC501F"/>
    <w:rsid w:val="00FC5701"/>
    <w:rsid w:val="00FC6A6C"/>
    <w:rsid w:val="00FD00B8"/>
    <w:rsid w:val="00FD07F6"/>
    <w:rsid w:val="00FD2ADB"/>
    <w:rsid w:val="00FD38B3"/>
    <w:rsid w:val="00FD503A"/>
    <w:rsid w:val="00FD5394"/>
    <w:rsid w:val="00FD7077"/>
    <w:rsid w:val="00FE046B"/>
    <w:rsid w:val="00FE1627"/>
    <w:rsid w:val="00FE1B0E"/>
    <w:rsid w:val="00FE698B"/>
    <w:rsid w:val="00FF18A2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4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124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1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FF27A1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110C0D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99"/>
    <w:rsid w:val="00CC407A"/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F463CA"/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B684939C3BB23E37F056ABBF75416163675A6BB88B23FAEF6755A442C36A13E623A9C91D450EA1U5Z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1092</Words>
  <Characters>6229</Characters>
  <Application>Microsoft Office Word</Application>
  <DocSecurity>0</DocSecurity>
  <Lines>51</Lines>
  <Paragraphs>14</Paragraphs>
  <ScaleCrop>false</ScaleCrop>
  <Company>Microsoft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Коррупция</dc:title>
  <dc:subject/>
  <dc:creator>User</dc:creator>
  <cp:keywords/>
  <dc:description/>
  <cp:lastModifiedBy>ДДТ</cp:lastModifiedBy>
  <cp:revision>6</cp:revision>
  <cp:lastPrinted>2012-06-21T06:18:00Z</cp:lastPrinted>
  <dcterms:created xsi:type="dcterms:W3CDTF">2013-09-30T10:58:00Z</dcterms:created>
  <dcterms:modified xsi:type="dcterms:W3CDTF">2015-10-12T07:11:00Z</dcterms:modified>
</cp:coreProperties>
</file>